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D95BF" w14:textId="33BDDB4F" w:rsidR="009F49EA" w:rsidRPr="003E0027" w:rsidRDefault="009F49EA" w:rsidP="009F49EA">
      <w:pPr>
        <w:autoSpaceDE w:val="0"/>
        <w:autoSpaceDN w:val="0"/>
        <w:adjustRightInd w:val="0"/>
        <w:spacing w:after="0" w:line="240" w:lineRule="auto"/>
        <w:ind w:left="0" w:firstLine="0"/>
        <w:rPr>
          <w:rFonts w:ascii="Swiss721BT-Medium" w:eastAsiaTheme="minorEastAsia" w:hAnsi="Swiss721BT-Medium" w:cs="Swiss721BT-Medium"/>
          <w:b/>
          <w:bCs/>
          <w:color w:val="auto"/>
          <w:sz w:val="32"/>
          <w:szCs w:val="32"/>
        </w:rPr>
      </w:pPr>
      <w:r w:rsidRPr="003E0027">
        <w:rPr>
          <w:rFonts w:ascii="Swiss721BT-Medium" w:hAnsi="Swiss721BT-Medium"/>
          <w:b/>
          <w:bCs/>
          <w:color w:val="auto"/>
          <w:sz w:val="32"/>
          <w:szCs w:val="32"/>
        </w:rPr>
        <w:t xml:space="preserve">Elementi </w:t>
      </w:r>
      <w:r w:rsidR="00795AB4" w:rsidRPr="003E0027">
        <w:rPr>
          <w:rFonts w:ascii="Swiss721BT-Medium" w:hAnsi="Swiss721BT-Medium"/>
          <w:b/>
          <w:bCs/>
          <w:color w:val="auto"/>
          <w:sz w:val="32"/>
          <w:szCs w:val="32"/>
        </w:rPr>
        <w:t>del</w:t>
      </w:r>
      <w:r w:rsidRPr="003E0027">
        <w:rPr>
          <w:rFonts w:ascii="Swiss721BT-Medium" w:hAnsi="Swiss721BT-Medium"/>
          <w:b/>
          <w:bCs/>
          <w:color w:val="auto"/>
          <w:sz w:val="32"/>
          <w:szCs w:val="32"/>
        </w:rPr>
        <w:t xml:space="preserve"> preventivo</w:t>
      </w:r>
      <w:r w:rsidR="00795AB4" w:rsidRPr="003E0027">
        <w:rPr>
          <w:rFonts w:ascii="Swiss721BT-Medium" w:hAnsi="Swiss721BT-Medium"/>
          <w:b/>
          <w:bCs/>
          <w:color w:val="auto"/>
          <w:sz w:val="32"/>
          <w:szCs w:val="32"/>
        </w:rPr>
        <w:t xml:space="preserve"> legato alle</w:t>
      </w:r>
      <w:r w:rsidRPr="003E0027">
        <w:rPr>
          <w:rFonts w:ascii="Swiss721BT-Medium" w:hAnsi="Swiss721BT-Medium"/>
          <w:b/>
          <w:bCs/>
          <w:color w:val="auto"/>
          <w:sz w:val="32"/>
          <w:szCs w:val="32"/>
        </w:rPr>
        <w:t xml:space="preserve"> CG</w:t>
      </w:r>
      <w:r w:rsidR="00795AB4" w:rsidRPr="003E0027">
        <w:rPr>
          <w:rFonts w:ascii="Swiss721BT-Medium" w:hAnsi="Swiss721BT-Medium"/>
          <w:b/>
          <w:bCs/>
          <w:color w:val="auto"/>
          <w:sz w:val="32"/>
          <w:szCs w:val="32"/>
        </w:rPr>
        <w:t>C</w:t>
      </w:r>
    </w:p>
    <w:p w14:paraId="03A6784A" w14:textId="2505F4B8" w:rsidR="009F49EA" w:rsidRDefault="009F49EA" w:rsidP="009F49EA">
      <w:pPr>
        <w:autoSpaceDE w:val="0"/>
        <w:autoSpaceDN w:val="0"/>
        <w:adjustRightInd w:val="0"/>
        <w:spacing w:after="0" w:line="240" w:lineRule="auto"/>
        <w:ind w:left="0" w:firstLine="0"/>
        <w:rPr>
          <w:rFonts w:ascii="Swiss721BT-Roman" w:eastAsiaTheme="minorEastAsia" w:hAnsi="Swiss721BT-Roman" w:cs="Swiss721BT-Roman"/>
          <w:color w:val="auto"/>
          <w:sz w:val="32"/>
          <w:szCs w:val="32"/>
        </w:rPr>
      </w:pPr>
      <w:r>
        <w:rPr>
          <w:rFonts w:ascii="Swiss721BT-Roman" w:hAnsi="Swiss721BT-Roman"/>
          <w:color w:val="auto"/>
          <w:sz w:val="32"/>
          <w:szCs w:val="32"/>
        </w:rPr>
        <w:t xml:space="preserve">In questo documento sono elencati i punti che </w:t>
      </w:r>
      <w:r w:rsidR="00795AB4">
        <w:rPr>
          <w:rFonts w:ascii="Swiss721BT-Roman" w:hAnsi="Swiss721BT-Roman"/>
          <w:color w:val="auto"/>
          <w:sz w:val="32"/>
          <w:szCs w:val="32"/>
        </w:rPr>
        <w:t>vanno</w:t>
      </w:r>
      <w:r>
        <w:rPr>
          <w:rFonts w:ascii="Swiss721BT-Roman" w:hAnsi="Swiss721BT-Roman"/>
          <w:color w:val="auto"/>
          <w:sz w:val="32"/>
          <w:szCs w:val="32"/>
        </w:rPr>
        <w:t xml:space="preserve"> </w:t>
      </w:r>
    </w:p>
    <w:p w14:paraId="24614F54" w14:textId="7F559F4C" w:rsidR="009F49EA" w:rsidRDefault="009F49EA" w:rsidP="009F49EA">
      <w:pPr>
        <w:autoSpaceDE w:val="0"/>
        <w:autoSpaceDN w:val="0"/>
        <w:adjustRightInd w:val="0"/>
        <w:spacing w:after="0" w:line="240" w:lineRule="auto"/>
        <w:ind w:left="0" w:firstLine="0"/>
        <w:rPr>
          <w:rFonts w:ascii="Swiss721BT-Roman" w:eastAsiaTheme="minorEastAsia" w:hAnsi="Swiss721BT-Roman" w:cs="Swiss721BT-Roman"/>
          <w:color w:val="auto"/>
          <w:sz w:val="32"/>
          <w:szCs w:val="32"/>
        </w:rPr>
      </w:pPr>
      <w:r>
        <w:rPr>
          <w:rFonts w:ascii="Swiss721BT-Roman" w:hAnsi="Swiss721BT-Roman"/>
          <w:color w:val="auto"/>
          <w:sz w:val="32"/>
          <w:szCs w:val="32"/>
        </w:rPr>
        <w:t xml:space="preserve">obbligatoriamente </w:t>
      </w:r>
      <w:r w:rsidR="00795AB4">
        <w:rPr>
          <w:rFonts w:ascii="Swiss721BT-Roman" w:hAnsi="Swiss721BT-Roman"/>
          <w:color w:val="auto"/>
          <w:sz w:val="32"/>
          <w:szCs w:val="32"/>
        </w:rPr>
        <w:t>inseriti</w:t>
      </w:r>
      <w:r>
        <w:rPr>
          <w:rFonts w:ascii="Swiss721BT-Roman" w:hAnsi="Swiss721BT-Roman"/>
          <w:color w:val="auto"/>
          <w:sz w:val="32"/>
          <w:szCs w:val="32"/>
        </w:rPr>
        <w:t xml:space="preserve"> in un preventivo</w:t>
      </w:r>
    </w:p>
    <w:p w14:paraId="10AFA2E2" w14:textId="0746DB25" w:rsidR="009F49EA" w:rsidRDefault="009F49EA" w:rsidP="009F49EA">
      <w:pPr>
        <w:autoSpaceDE w:val="0"/>
        <w:autoSpaceDN w:val="0"/>
        <w:adjustRightInd w:val="0"/>
        <w:spacing w:after="0" w:line="240" w:lineRule="auto"/>
        <w:ind w:left="0" w:firstLine="0"/>
        <w:rPr>
          <w:rFonts w:ascii="Swiss721BT-Roman" w:eastAsiaTheme="minorEastAsia" w:hAnsi="Swiss721BT-Roman" w:cs="Swiss721BT-Roman"/>
          <w:color w:val="auto"/>
          <w:sz w:val="32"/>
          <w:szCs w:val="32"/>
        </w:rPr>
      </w:pPr>
      <w:r>
        <w:rPr>
          <w:rFonts w:ascii="Swiss721BT-Roman" w:hAnsi="Swiss721BT-Roman"/>
          <w:color w:val="auto"/>
          <w:sz w:val="32"/>
          <w:szCs w:val="32"/>
        </w:rPr>
        <w:t>affinché con il preventivo e le CG</w:t>
      </w:r>
      <w:r w:rsidR="00795AB4">
        <w:rPr>
          <w:rFonts w:ascii="Swiss721BT-Roman" w:hAnsi="Swiss721BT-Roman"/>
          <w:color w:val="auto"/>
          <w:sz w:val="32"/>
          <w:szCs w:val="32"/>
        </w:rPr>
        <w:t>C</w:t>
      </w:r>
      <w:r>
        <w:rPr>
          <w:rFonts w:ascii="Swiss721BT-Roman" w:hAnsi="Swiss721BT-Roman"/>
          <w:color w:val="auto"/>
          <w:sz w:val="32"/>
          <w:szCs w:val="32"/>
        </w:rPr>
        <w:t xml:space="preserve"> di </w:t>
      </w:r>
      <w:proofErr w:type="spellStart"/>
      <w:r>
        <w:rPr>
          <w:rFonts w:ascii="Swiss721BT-Roman" w:hAnsi="Swiss721BT-Roman"/>
          <w:color w:val="auto"/>
          <w:sz w:val="32"/>
          <w:szCs w:val="32"/>
        </w:rPr>
        <w:t>Illustratorinnen</w:t>
      </w:r>
      <w:proofErr w:type="spellEnd"/>
      <w:r>
        <w:rPr>
          <w:rFonts w:ascii="Swiss721BT-Roman" w:hAnsi="Swiss721BT-Roman"/>
          <w:color w:val="auto"/>
          <w:sz w:val="32"/>
          <w:szCs w:val="32"/>
        </w:rPr>
        <w:t xml:space="preserve"> und </w:t>
      </w:r>
      <w:proofErr w:type="spellStart"/>
      <w:r>
        <w:rPr>
          <w:rFonts w:ascii="Swiss721BT-Roman" w:hAnsi="Swiss721BT-Roman"/>
          <w:color w:val="auto"/>
          <w:sz w:val="32"/>
          <w:szCs w:val="32"/>
        </w:rPr>
        <w:t>Illustratoren</w:t>
      </w:r>
      <w:proofErr w:type="spellEnd"/>
      <w:r>
        <w:rPr>
          <w:rFonts w:ascii="Swiss721BT-Roman" w:hAnsi="Swiss721BT-Roman"/>
          <w:color w:val="auto"/>
          <w:sz w:val="32"/>
          <w:szCs w:val="32"/>
        </w:rPr>
        <w:t xml:space="preserve"> </w:t>
      </w:r>
      <w:proofErr w:type="spellStart"/>
      <w:r>
        <w:rPr>
          <w:rFonts w:ascii="Swiss721BT-Roman" w:hAnsi="Swiss721BT-Roman"/>
          <w:color w:val="auto"/>
          <w:sz w:val="32"/>
          <w:szCs w:val="32"/>
        </w:rPr>
        <w:t>Schweiz</w:t>
      </w:r>
      <w:proofErr w:type="spellEnd"/>
      <w:r>
        <w:rPr>
          <w:rFonts w:ascii="Swiss721BT-Roman" w:eastAsiaTheme="minorEastAsia" w:hAnsi="Swiss721BT-Roman" w:cs="Swiss721BT-Roman"/>
          <w:color w:val="auto"/>
          <w:sz w:val="32"/>
          <w:szCs w:val="32"/>
        </w:rPr>
        <w:t xml:space="preserve"> </w:t>
      </w:r>
      <w:r w:rsidR="00795AB4">
        <w:rPr>
          <w:rFonts w:ascii="Swiss721BT-Roman" w:hAnsi="Swiss721BT-Roman"/>
          <w:color w:val="auto"/>
          <w:sz w:val="32"/>
          <w:szCs w:val="32"/>
        </w:rPr>
        <w:t>si crei</w:t>
      </w:r>
      <w:r>
        <w:rPr>
          <w:rFonts w:ascii="Swiss721BT-Roman" w:hAnsi="Swiss721BT-Roman"/>
          <w:color w:val="auto"/>
          <w:sz w:val="32"/>
          <w:szCs w:val="32"/>
        </w:rPr>
        <w:t xml:space="preserve"> una base giuridicamente</w:t>
      </w:r>
    </w:p>
    <w:p w14:paraId="3D0873E5" w14:textId="77777777" w:rsidR="009F49EA" w:rsidRDefault="009F49EA" w:rsidP="009F49EA">
      <w:pPr>
        <w:spacing w:after="0" w:line="274" w:lineRule="auto"/>
        <w:ind w:left="0" w:firstLine="0"/>
        <w:rPr>
          <w:rFonts w:ascii="Swiss721BT-Roman" w:eastAsiaTheme="minorEastAsia" w:hAnsi="Swiss721BT-Roman" w:cs="Swiss721BT-Roman"/>
          <w:color w:val="auto"/>
          <w:sz w:val="32"/>
          <w:szCs w:val="32"/>
        </w:rPr>
      </w:pPr>
      <w:r>
        <w:rPr>
          <w:rFonts w:ascii="Swiss721BT-Roman" w:hAnsi="Swiss721BT-Roman"/>
          <w:color w:val="auto"/>
          <w:sz w:val="32"/>
          <w:szCs w:val="32"/>
        </w:rPr>
        <w:t>solida per l’illustratrice/l’illustratore</w:t>
      </w:r>
    </w:p>
    <w:p w14:paraId="0852F016" w14:textId="77777777" w:rsidR="009F49EA" w:rsidRDefault="009F49EA" w:rsidP="009F49EA">
      <w:pPr>
        <w:spacing w:after="0" w:line="274" w:lineRule="auto"/>
        <w:ind w:left="0" w:firstLine="0"/>
        <w:rPr>
          <w:color w:val="000000"/>
          <w:sz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90"/>
        <w:gridCol w:w="4490"/>
      </w:tblGrid>
      <w:tr w:rsidR="009F49EA" w14:paraId="01EBF738" w14:textId="77777777" w:rsidTr="00394890">
        <w:tc>
          <w:tcPr>
            <w:tcW w:w="4490" w:type="dxa"/>
          </w:tcPr>
          <w:p w14:paraId="70D131F0" w14:textId="619AD962" w:rsidR="009F49EA" w:rsidRDefault="009F49EA" w:rsidP="005C05F1">
            <w:pPr>
              <w:spacing w:after="19" w:line="259" w:lineRule="auto"/>
              <w:ind w:left="0" w:firstLine="0"/>
            </w:pPr>
            <w:r>
              <w:rPr>
                <w:color w:val="000000"/>
                <w:sz w:val="26"/>
              </w:rPr>
              <w:t xml:space="preserve">Elementi </w:t>
            </w:r>
            <w:r w:rsidR="00795AB4">
              <w:rPr>
                <w:color w:val="000000"/>
                <w:sz w:val="26"/>
              </w:rPr>
              <w:t>del</w:t>
            </w:r>
            <w:r>
              <w:rPr>
                <w:color w:val="000000"/>
                <w:sz w:val="26"/>
              </w:rPr>
              <w:t xml:space="preserve"> modello di preventivo</w:t>
            </w:r>
          </w:p>
        </w:tc>
        <w:tc>
          <w:tcPr>
            <w:tcW w:w="4490" w:type="dxa"/>
          </w:tcPr>
          <w:p w14:paraId="2475BC00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  <w:sz w:val="26"/>
                <w:szCs w:val="26"/>
              </w:rPr>
            </w:pPr>
            <w:r>
              <w:rPr>
                <w:rFonts w:ascii="Swiss721BT-Roman" w:hAnsi="Swiss721BT-Roman"/>
                <w:color w:val="818181"/>
                <w:sz w:val="26"/>
                <w:szCs w:val="26"/>
              </w:rPr>
              <w:t>Commento/spiegazione</w:t>
            </w:r>
          </w:p>
          <w:p w14:paraId="241A1F82" w14:textId="3BBBBBAE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 xml:space="preserve">Con gli elementi è possibile creare un modello di preventivo </w:t>
            </w:r>
            <w:r w:rsidR="00795AB4">
              <w:rPr>
                <w:rFonts w:ascii="Swiss721BT-Roman" w:hAnsi="Swiss721BT-Roman"/>
                <w:color w:val="818181"/>
              </w:rPr>
              <w:t>p</w:t>
            </w:r>
            <w:r>
              <w:rPr>
                <w:rFonts w:ascii="Swiss721BT-Roman" w:hAnsi="Swiss721BT-Roman"/>
                <w:color w:val="818181"/>
              </w:rPr>
              <w:t>ersonalizzato</w:t>
            </w:r>
            <w:r w:rsidR="00795AB4">
              <w:rPr>
                <w:rFonts w:ascii="Swiss721BT-Roman" w:hAnsi="Swiss721BT-Roman"/>
                <w:color w:val="818181"/>
              </w:rPr>
              <w:t xml:space="preserve"> e</w:t>
            </w:r>
          </w:p>
          <w:p w14:paraId="193784BD" w14:textId="77777777" w:rsidR="009F49EA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coordinato alle CG.</w:t>
            </w:r>
          </w:p>
        </w:tc>
      </w:tr>
      <w:tr w:rsidR="009F49EA" w14:paraId="7A80D3F8" w14:textId="77777777" w:rsidTr="00394890">
        <w:tc>
          <w:tcPr>
            <w:tcW w:w="4490" w:type="dxa"/>
          </w:tcPr>
          <w:p w14:paraId="5477C76E" w14:textId="77777777" w:rsidR="009F49EA" w:rsidRDefault="009F49EA" w:rsidP="005C05F1">
            <w:pPr>
              <w:spacing w:after="19" w:line="259" w:lineRule="auto"/>
              <w:ind w:left="0" w:firstLine="0"/>
            </w:pPr>
            <w:r>
              <w:t>Offerta valida fino al ...</w:t>
            </w:r>
          </w:p>
        </w:tc>
        <w:tc>
          <w:tcPr>
            <w:tcW w:w="4490" w:type="dxa"/>
          </w:tcPr>
          <w:p w14:paraId="399DEC59" w14:textId="1CCCE349" w:rsidR="009F49EA" w:rsidRPr="00795AB4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Il contratto viene stipulato solo con l’accettazione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del preventivo. Fino a quel momento vige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un momento di sospensione durante il quale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l’illustratrice/l’illustratore resta però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vincolato. Per creare dei rapporti chiari,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si raccomanda</w:t>
            </w:r>
            <w:r w:rsidR="00E3266E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>soprattutto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in caso di diversi produttori idonei</w:t>
            </w:r>
            <w:r w:rsidR="00E3266E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>di prevedere una scadenza del preventivo – a seconda delle circostanze a giorni o settimane.</w:t>
            </w:r>
          </w:p>
        </w:tc>
      </w:tr>
      <w:tr w:rsidR="009F49EA" w14:paraId="323C1877" w14:textId="77777777" w:rsidTr="00394890">
        <w:tc>
          <w:tcPr>
            <w:tcW w:w="4490" w:type="dxa"/>
          </w:tcPr>
          <w:p w14:paraId="3B50C66F" w14:textId="77777777" w:rsidR="009F49EA" w:rsidRDefault="009F49EA" w:rsidP="005C05F1">
            <w:pPr>
              <w:spacing w:after="19" w:line="259" w:lineRule="auto"/>
              <w:ind w:left="0" w:firstLine="0"/>
            </w:pPr>
            <w:r>
              <w:t>Descrizione dell’opera</w:t>
            </w:r>
          </w:p>
        </w:tc>
        <w:tc>
          <w:tcPr>
            <w:tcW w:w="4490" w:type="dxa"/>
          </w:tcPr>
          <w:p w14:paraId="40A5C324" w14:textId="331CF28D" w:rsidR="009F49EA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 xml:space="preserve">L’opera </w:t>
            </w:r>
            <w:r w:rsidR="00795AB4">
              <w:rPr>
                <w:rFonts w:ascii="Swiss721BT-Roman" w:hAnsi="Swiss721BT-Roman"/>
                <w:color w:val="818181"/>
              </w:rPr>
              <w:t>da realizzare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va descritta in modo dettagliato.</w:t>
            </w:r>
          </w:p>
        </w:tc>
      </w:tr>
      <w:tr w:rsidR="009F49EA" w14:paraId="6C705B19" w14:textId="77777777" w:rsidTr="00394890">
        <w:tc>
          <w:tcPr>
            <w:tcW w:w="4490" w:type="dxa"/>
          </w:tcPr>
          <w:p w14:paraId="468365A5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Tipo, genere dell’illustrazione</w:t>
            </w:r>
          </w:p>
        </w:tc>
        <w:tc>
          <w:tcPr>
            <w:tcW w:w="4490" w:type="dxa"/>
          </w:tcPr>
          <w:p w14:paraId="474CE815" w14:textId="3B08459D" w:rsidR="009F49EA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Illustrazione</w:t>
            </w:r>
            <w:r w:rsidR="00795AB4">
              <w:rPr>
                <w:rFonts w:ascii="Swiss721BT-Roman" w:hAnsi="Swiss721BT-Roman"/>
                <w:color w:val="818181"/>
              </w:rPr>
              <w:t>,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795AB4">
              <w:rPr>
                <w:rFonts w:ascii="Swiss721BT-Roman" w:hAnsi="Swiss721BT-Roman"/>
                <w:color w:val="818181"/>
              </w:rPr>
              <w:t>d</w:t>
            </w:r>
            <w:r>
              <w:rPr>
                <w:rFonts w:ascii="Swiss721BT-Roman" w:hAnsi="Swiss721BT-Roman"/>
                <w:color w:val="818181"/>
              </w:rPr>
              <w:t>isegno, grafica, struttura</w:t>
            </w:r>
            <w:r w:rsidR="00E3266E">
              <w:rPr>
                <w:rFonts w:ascii="Swiss721BT-Roman" w:hAnsi="Swiss721BT-Roman"/>
                <w:color w:val="818181"/>
              </w:rPr>
              <w:t>, d</w:t>
            </w:r>
            <w:r>
              <w:rPr>
                <w:rFonts w:ascii="Swiss721BT-Roman" w:hAnsi="Swiss721BT-Roman"/>
                <w:color w:val="818181"/>
              </w:rPr>
              <w:t>esign, animazione tra le varie</w:t>
            </w:r>
          </w:p>
        </w:tc>
      </w:tr>
      <w:tr w:rsidR="009F49EA" w14:paraId="2CC025ED" w14:textId="77777777" w:rsidTr="00394890">
        <w:tc>
          <w:tcPr>
            <w:tcW w:w="4490" w:type="dxa"/>
          </w:tcPr>
          <w:p w14:paraId="2D63B662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Uso</w:t>
            </w:r>
          </w:p>
        </w:tc>
        <w:tc>
          <w:tcPr>
            <w:tcW w:w="4490" w:type="dxa"/>
          </w:tcPr>
          <w:p w14:paraId="2B3F0C1B" w14:textId="2C87A551" w:rsidR="009F49EA" w:rsidRPr="00795AB4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Libro per bambini o ragazzi, libro didattico,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pubblicazione scientifica, romanzo</w:t>
            </w:r>
            <w:r w:rsidR="00E3266E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 xml:space="preserve">fumetto, </w:t>
            </w:r>
            <w:r w:rsidR="00E3266E" w:rsidRPr="00E3266E">
              <w:rPr>
                <w:rFonts w:ascii="Swiss721BT-Roman" w:hAnsi="Swiss721BT-Roman"/>
                <w:color w:val="818181"/>
              </w:rPr>
              <w:t>film d'animazione</w:t>
            </w:r>
            <w:r>
              <w:rPr>
                <w:rFonts w:ascii="Swiss721BT-Roman" w:hAnsi="Swiss721BT-Roman"/>
                <w:color w:val="818181"/>
              </w:rPr>
              <w:t>, relazione annuale,</w:t>
            </w:r>
            <w:r w:rsidR="00E3266E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programma, manifesto, sito web, </w:t>
            </w:r>
            <w:r w:rsidR="00795AB4">
              <w:rPr>
                <w:rFonts w:ascii="Swiss721BT-Roman" w:hAnsi="Swiss721BT-Roman"/>
                <w:color w:val="818181"/>
              </w:rPr>
              <w:t>specifica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campagna pubblicitaria, spot pubblicitario, imballaggio,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logo, corporate </w:t>
            </w:r>
            <w:proofErr w:type="spellStart"/>
            <w:r>
              <w:rPr>
                <w:rFonts w:ascii="Swiss721BT-Roman" w:hAnsi="Swiss721BT-Roman"/>
                <w:color w:val="818181"/>
              </w:rPr>
              <w:t>identity</w:t>
            </w:r>
            <w:proofErr w:type="spellEnd"/>
            <w:r>
              <w:rPr>
                <w:rFonts w:ascii="Swiss721BT-Roman" w:hAnsi="Swiss721BT-Roman"/>
                <w:color w:val="818181"/>
              </w:rPr>
              <w:t>, ecc.</w:t>
            </w:r>
          </w:p>
        </w:tc>
      </w:tr>
      <w:tr w:rsidR="009F49EA" w14:paraId="3F30984F" w14:textId="77777777" w:rsidTr="00394890">
        <w:tc>
          <w:tcPr>
            <w:tcW w:w="4490" w:type="dxa"/>
          </w:tcPr>
          <w:p w14:paraId="627BBED3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Numero, dimensioni</w:t>
            </w:r>
          </w:p>
        </w:tc>
        <w:tc>
          <w:tcPr>
            <w:tcW w:w="4490" w:type="dxa"/>
          </w:tcPr>
          <w:p w14:paraId="1C95F04E" w14:textId="6542EDE9" w:rsidR="009F49EA" w:rsidRDefault="00795AB4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Eventuali usi</w:t>
            </w:r>
            <w:r w:rsidR="009F49EA">
              <w:rPr>
                <w:rFonts w:ascii="Swiss721BT-Roman" w:hAnsi="Swiss721BT-Roman"/>
                <w:color w:val="818181"/>
              </w:rPr>
              <w:t xml:space="preserve"> molteplici – ad esempio un disegno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9F49EA">
              <w:rPr>
                <w:rFonts w:ascii="Swiss721BT-Roman" w:hAnsi="Swiss721BT-Roman"/>
                <w:color w:val="818181"/>
              </w:rPr>
              <w:t>per una relazione annuale oltre che per un manifesto o l’homepage –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 w:rsidR="009F49EA">
              <w:rPr>
                <w:rFonts w:ascii="Swiss721BT-Roman" w:hAnsi="Swiss721BT-Roman"/>
                <w:color w:val="818181"/>
              </w:rPr>
              <w:t>vanno messi espressamente per iscritto.</w:t>
            </w:r>
          </w:p>
        </w:tc>
      </w:tr>
      <w:tr w:rsidR="009F49EA" w14:paraId="354F4D0A" w14:textId="77777777" w:rsidTr="00394890">
        <w:tc>
          <w:tcPr>
            <w:tcW w:w="4490" w:type="dxa"/>
          </w:tcPr>
          <w:p w14:paraId="464FDC7A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Formato di destinazione, risoluzione</w:t>
            </w:r>
          </w:p>
        </w:tc>
        <w:tc>
          <w:tcPr>
            <w:tcW w:w="4490" w:type="dxa"/>
          </w:tcPr>
          <w:p w14:paraId="4939466B" w14:textId="547A9D27" w:rsidR="009F49EA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La descrizione dell’opera rappresenta la base per le prestazioni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da fornire e i diritti da concedere. Tutto ciò che esula dalla descrizione va ulteriormente concordato e indennizzato.</w:t>
            </w:r>
          </w:p>
        </w:tc>
      </w:tr>
      <w:tr w:rsidR="009F49EA" w14:paraId="2D308715" w14:textId="77777777" w:rsidTr="00394890">
        <w:tc>
          <w:tcPr>
            <w:tcW w:w="4490" w:type="dxa"/>
          </w:tcPr>
          <w:p w14:paraId="3E4B4E20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>Prestazioni da fornire</w:t>
            </w:r>
          </w:p>
        </w:tc>
        <w:tc>
          <w:tcPr>
            <w:tcW w:w="4490" w:type="dxa"/>
          </w:tcPr>
          <w:p w14:paraId="4C853434" w14:textId="240AA018" w:rsidR="009F49EA" w:rsidRPr="00795AB4" w:rsidRDefault="009F49EA" w:rsidP="00795AB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Elencare tutte le singole prestazioni da prevedere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– indicando il dispendio in termini di tempo e le spese.</w:t>
            </w:r>
          </w:p>
        </w:tc>
      </w:tr>
      <w:tr w:rsidR="009F49EA" w14:paraId="74F2A234" w14:textId="77777777" w:rsidTr="00394890">
        <w:tc>
          <w:tcPr>
            <w:tcW w:w="4490" w:type="dxa"/>
          </w:tcPr>
          <w:p w14:paraId="39BB0274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Briefing</w:t>
            </w:r>
          </w:p>
          <w:p w14:paraId="5659DD1A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...</w:t>
            </w:r>
          </w:p>
          <w:p w14:paraId="50841ACA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Concetto</w:t>
            </w:r>
          </w:p>
          <w:p w14:paraId="7704AA3F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Riconoscimento dei diritti</w:t>
            </w:r>
          </w:p>
          <w:p w14:paraId="09041E30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Bozza e organizzazione dei dettagli</w:t>
            </w:r>
          </w:p>
          <w:p w14:paraId="7E06CF1B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lastRenderedPageBreak/>
              <w:t>Presentazioni</w:t>
            </w:r>
          </w:p>
          <w:p w14:paraId="66443D6F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Progetto</w:t>
            </w:r>
          </w:p>
          <w:p w14:paraId="62F5CAA0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Correzioni</w:t>
            </w:r>
          </w:p>
          <w:p w14:paraId="0A6B4D45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Esportazione dati</w:t>
            </w:r>
          </w:p>
          <w:p w14:paraId="51800E2E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Controllo della produzione</w:t>
            </w:r>
          </w:p>
          <w:p w14:paraId="38ACEACE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...</w:t>
            </w:r>
          </w:p>
        </w:tc>
        <w:tc>
          <w:tcPr>
            <w:tcW w:w="4490" w:type="dxa"/>
          </w:tcPr>
          <w:p w14:paraId="21DF030F" w14:textId="1B5CF04C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lastRenderedPageBreak/>
              <w:t>La redazione del preventivo è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di norma gratuita. È però possibile </w:t>
            </w:r>
            <w:r w:rsidR="00795AB4">
              <w:rPr>
                <w:rFonts w:ascii="Swiss721BT-Roman" w:hAnsi="Swiss721BT-Roman"/>
                <w:color w:val="818181"/>
              </w:rPr>
              <w:t>conteggiare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le spese se il preventivo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è</w:t>
            </w:r>
            <w:r w:rsidR="00E3266E">
              <w:rPr>
                <w:rFonts w:ascii="Swiss721BT-Roman" w:hAnsi="Swiss721BT-Roman"/>
                <w:color w:val="818181"/>
              </w:rPr>
              <w:t xml:space="preserve"> stato espressamente richiesto</w:t>
            </w:r>
            <w:r>
              <w:rPr>
                <w:rFonts w:ascii="Swiss721BT-Roman" w:hAnsi="Swiss721BT-Roman"/>
                <w:color w:val="818181"/>
              </w:rPr>
              <w:t xml:space="preserve">, </w:t>
            </w:r>
            <w:r w:rsidR="00795AB4">
              <w:rPr>
                <w:rFonts w:ascii="Swiss721BT-Roman" w:hAnsi="Swiss721BT-Roman"/>
                <w:color w:val="818181"/>
              </w:rPr>
              <w:t xml:space="preserve">se </w:t>
            </w:r>
            <w:r>
              <w:rPr>
                <w:rFonts w:ascii="Swiss721BT-Roman" w:hAnsi="Swiss721BT-Roman"/>
                <w:color w:val="818181"/>
              </w:rPr>
              <w:t xml:space="preserve">il dispendio necessario è relativamente elevato e </w:t>
            </w:r>
            <w:r w:rsidR="00E3266E">
              <w:rPr>
                <w:rFonts w:ascii="Swiss721BT-Roman" w:hAnsi="Swiss721BT-Roman"/>
                <w:color w:val="818181"/>
              </w:rPr>
              <w:t xml:space="preserve">se </w:t>
            </w:r>
            <w:r>
              <w:rPr>
                <w:rFonts w:ascii="Swiss721BT-Roman" w:hAnsi="Swiss721BT-Roman"/>
                <w:color w:val="818181"/>
              </w:rPr>
              <w:t xml:space="preserve">non è chiaro se </w:t>
            </w:r>
            <w:r>
              <w:rPr>
                <w:rFonts w:ascii="Swiss721BT-Roman" w:hAnsi="Swiss721BT-Roman"/>
                <w:color w:val="818181"/>
              </w:rPr>
              <w:lastRenderedPageBreak/>
              <w:t xml:space="preserve">l’illustratrice/illustratore </w:t>
            </w:r>
            <w:r w:rsidR="00795AB4">
              <w:rPr>
                <w:rFonts w:ascii="Swiss721BT-Roman" w:hAnsi="Swiss721BT-Roman"/>
                <w:color w:val="818181"/>
              </w:rPr>
              <w:t>ottenga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l’incarico. Il corrispondente paragrafo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nel preventivo recita:</w:t>
            </w:r>
          </w:p>
          <w:p w14:paraId="03850EB9" w14:textId="31710833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 xml:space="preserve">Preventivo </w:t>
            </w:r>
            <w:r w:rsidR="00E3266E">
              <w:rPr>
                <w:rFonts w:ascii="Swiss721BT-Roman" w:hAnsi="Swiss721BT-Roman"/>
                <w:color w:val="818181"/>
              </w:rPr>
              <w:t>in caso di</w:t>
            </w:r>
            <w:r>
              <w:rPr>
                <w:rFonts w:ascii="Swiss721BT-Roman" w:hAnsi="Swiss721BT-Roman"/>
                <w:color w:val="818181"/>
              </w:rPr>
              <w:t xml:space="preserve"> realizzazione dell’incarico:</w:t>
            </w:r>
            <w:r w:rsidR="00E3266E">
              <w:rPr>
                <w:rFonts w:ascii="Swiss721BT-Roman" w:hAnsi="Swiss721BT-Roman"/>
                <w:color w:val="818181"/>
              </w:rPr>
              <w:t xml:space="preserve"> </w:t>
            </w:r>
            <w:proofErr w:type="spellStart"/>
            <w:r w:rsidR="00E3266E">
              <w:rPr>
                <w:rFonts w:ascii="Swiss721BT-Roman" w:hAnsi="Swiss721BT-Roman"/>
                <w:color w:val="818181"/>
              </w:rPr>
              <w:t>f</w:t>
            </w:r>
            <w:r>
              <w:rPr>
                <w:rFonts w:ascii="Swiss721BT-Roman" w:hAnsi="Swiss721BT-Roman"/>
                <w:color w:val="818181"/>
              </w:rPr>
              <w:t>r</w:t>
            </w:r>
            <w:proofErr w:type="spellEnd"/>
            <w:r>
              <w:rPr>
                <w:rFonts w:ascii="Swiss721BT-Roman" w:hAnsi="Swiss721BT-Roman"/>
                <w:color w:val="818181"/>
              </w:rPr>
              <w:t>.</w:t>
            </w:r>
            <w:r w:rsidR="00E3266E">
              <w:rPr>
                <w:rFonts w:ascii="Swiss721BT-Roman" w:hAnsi="Swiss721BT-Roman"/>
                <w:color w:val="818181"/>
              </w:rPr>
              <w:t> </w:t>
            </w:r>
            <w:r>
              <w:rPr>
                <w:rFonts w:ascii="Swiss721BT-Roman" w:hAnsi="Swiss721BT-Roman"/>
                <w:color w:val="818181"/>
              </w:rPr>
              <w:t>0.</w:t>
            </w:r>
            <w:r w:rsidR="00E3266E">
              <w:rPr>
                <w:rFonts w:ascii="Swiss721BT-Roman" w:hAnsi="Swiss721BT-Roman"/>
                <w:color w:val="818181"/>
              </w:rPr>
              <w:t>–</w:t>
            </w:r>
          </w:p>
          <w:p w14:paraId="6C0AC9F5" w14:textId="34F42358" w:rsidR="009F49EA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 xml:space="preserve">Preventivo qualora l’incarico non venisse realizzato: </w:t>
            </w:r>
            <w:proofErr w:type="spellStart"/>
            <w:r w:rsidR="00E3266E">
              <w:rPr>
                <w:rFonts w:ascii="Swiss721BT-Roman" w:hAnsi="Swiss721BT-Roman"/>
                <w:color w:val="818181"/>
              </w:rPr>
              <w:t>f</w:t>
            </w:r>
            <w:r>
              <w:rPr>
                <w:rFonts w:ascii="Swiss721BT-Roman" w:hAnsi="Swiss721BT-Roman"/>
                <w:color w:val="818181"/>
              </w:rPr>
              <w:t>r</w:t>
            </w:r>
            <w:proofErr w:type="spellEnd"/>
            <w:r>
              <w:rPr>
                <w:rFonts w:ascii="Swiss721BT-Roman" w:hAnsi="Swiss721BT-Roman"/>
                <w:color w:val="818181"/>
              </w:rPr>
              <w:t>.</w:t>
            </w:r>
            <w:r w:rsidR="00E3266E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...</w:t>
            </w:r>
          </w:p>
        </w:tc>
      </w:tr>
      <w:tr w:rsidR="009F49EA" w14:paraId="6B6CE348" w14:textId="77777777" w:rsidTr="00394890">
        <w:tc>
          <w:tcPr>
            <w:tcW w:w="4490" w:type="dxa"/>
          </w:tcPr>
          <w:p w14:paraId="5876EB80" w14:textId="0D364475" w:rsidR="009F49EA" w:rsidRDefault="009F49EA" w:rsidP="00795AB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color w:val="auto"/>
              </w:rPr>
              <w:lastRenderedPageBreak/>
              <w:t>Spese (trasporto, materiale,</w:t>
            </w:r>
            <w:r w:rsidR="00795AB4">
              <w:rPr>
                <w:color w:val="auto"/>
              </w:rPr>
              <w:t xml:space="preserve"> c</w:t>
            </w:r>
            <w:r>
              <w:rPr>
                <w:rFonts w:ascii="Swiss721BT-Roman" w:hAnsi="Swiss721BT-Roman"/>
                <w:color w:val="auto"/>
              </w:rPr>
              <w:t>opie, ecc.)</w:t>
            </w:r>
          </w:p>
          <w:p w14:paraId="65357A25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>Prestazioni di terzi</w:t>
            </w:r>
          </w:p>
        </w:tc>
        <w:tc>
          <w:tcPr>
            <w:tcW w:w="4490" w:type="dxa"/>
          </w:tcPr>
          <w:p w14:paraId="5516EC1C" w14:textId="449CD2B0" w:rsidR="009F49EA" w:rsidRPr="00E3266E" w:rsidRDefault="009F49EA" w:rsidP="00E326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Qualora tali spese vengano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conteggiate separatamente, elencarle oppure formulare una riserva,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ad esempio: </w:t>
            </w:r>
            <w:r w:rsidR="00795AB4">
              <w:rPr>
                <w:rFonts w:ascii="Swiss721BT-Roman" w:hAnsi="Swiss721BT-Roman"/>
                <w:color w:val="818181"/>
              </w:rPr>
              <w:t>q</w:t>
            </w:r>
            <w:r>
              <w:rPr>
                <w:rFonts w:ascii="Swiss721BT-Roman" w:hAnsi="Swiss721BT-Roman"/>
                <w:color w:val="818181"/>
              </w:rPr>
              <w:t>ualora i costi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per le spese e il materiale superino l’importo di </w:t>
            </w:r>
            <w:proofErr w:type="spellStart"/>
            <w:r w:rsidR="00E3266E">
              <w:rPr>
                <w:rFonts w:ascii="Swiss721BT-Roman" w:hAnsi="Swiss721BT-Roman"/>
                <w:color w:val="818181"/>
              </w:rPr>
              <w:t>f</w:t>
            </w:r>
            <w:r>
              <w:rPr>
                <w:rFonts w:ascii="Swiss721BT-Roman" w:hAnsi="Swiss721BT-Roman"/>
                <w:color w:val="818181"/>
              </w:rPr>
              <w:t>r</w:t>
            </w:r>
            <w:proofErr w:type="spellEnd"/>
            <w:r>
              <w:rPr>
                <w:rFonts w:ascii="Swiss721BT-Roman" w:hAnsi="Swiss721BT-Roman"/>
                <w:color w:val="818181"/>
              </w:rPr>
              <w:t xml:space="preserve">. </w:t>
            </w:r>
            <w:proofErr w:type="gramStart"/>
            <w:r>
              <w:rPr>
                <w:rFonts w:ascii="Swiss721BT-Roman" w:hAnsi="Swiss721BT-Roman"/>
                <w:color w:val="818181"/>
              </w:rPr>
              <w:t>... ,</w:t>
            </w:r>
            <w:proofErr w:type="gramEnd"/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E3266E">
              <w:rPr>
                <w:rFonts w:ascii="Swiss721BT-Roman" w:hAnsi="Swiss721BT-Roman"/>
                <w:color w:val="818181"/>
              </w:rPr>
              <w:t xml:space="preserve">essi </w:t>
            </w:r>
            <w:r>
              <w:rPr>
                <w:rFonts w:ascii="Swiss721BT-Roman" w:hAnsi="Swiss721BT-Roman"/>
                <w:color w:val="818181"/>
              </w:rPr>
              <w:t xml:space="preserve">vengono fatturati separatamente. </w:t>
            </w:r>
            <w:r w:rsidR="00E3266E">
              <w:rPr>
                <w:rFonts w:ascii="Swiss721BT-Roman" w:hAnsi="Swiss721BT-Roman"/>
                <w:color w:val="818181"/>
              </w:rPr>
              <w:t>Ciò vale anche per</w:t>
            </w:r>
            <w:r>
              <w:rPr>
                <w:rFonts w:ascii="Swiss721BT-Roman" w:hAnsi="Swiss721BT-Roman"/>
                <w:color w:val="818181"/>
              </w:rPr>
              <w:t xml:space="preserve"> le prestazioni di terzi.</w:t>
            </w:r>
          </w:p>
        </w:tc>
      </w:tr>
      <w:tr w:rsidR="009F49EA" w14:paraId="49A4C5C0" w14:textId="77777777" w:rsidTr="00394890">
        <w:tc>
          <w:tcPr>
            <w:tcW w:w="4490" w:type="dxa"/>
          </w:tcPr>
          <w:p w14:paraId="4B583DB0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>IVA</w:t>
            </w:r>
          </w:p>
        </w:tc>
        <w:tc>
          <w:tcPr>
            <w:tcW w:w="4490" w:type="dxa"/>
          </w:tcPr>
          <w:p w14:paraId="46825508" w14:textId="1F93AF69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 xml:space="preserve">A partire da un fatturato annuo di </w:t>
            </w:r>
            <w:proofErr w:type="spellStart"/>
            <w:r w:rsidR="00E3266E">
              <w:rPr>
                <w:rFonts w:ascii="Swiss721BT-Roman" w:hAnsi="Swiss721BT-Roman"/>
                <w:color w:val="818181"/>
              </w:rPr>
              <w:t>f</w:t>
            </w:r>
            <w:r>
              <w:rPr>
                <w:rFonts w:ascii="Swiss721BT-Roman" w:hAnsi="Swiss721BT-Roman"/>
                <w:color w:val="818181"/>
              </w:rPr>
              <w:t>r</w:t>
            </w:r>
            <w:proofErr w:type="spellEnd"/>
            <w:r>
              <w:rPr>
                <w:rFonts w:ascii="Swiss721BT-Roman" w:hAnsi="Swiss721BT-Roman"/>
                <w:color w:val="818181"/>
              </w:rPr>
              <w:t>.</w:t>
            </w:r>
            <w:r w:rsidR="00E326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100</w:t>
            </w:r>
            <w:r w:rsidR="002C4EE4">
              <w:rPr>
                <w:rFonts w:ascii="Swiss721BT-Roman" w:hAnsi="Swiss721BT-Roman"/>
                <w:color w:val="818181"/>
              </w:rPr>
              <w:t> </w:t>
            </w:r>
            <w:r>
              <w:rPr>
                <w:rFonts w:ascii="Swiss721BT-Roman" w:hAnsi="Swiss721BT-Roman"/>
                <w:color w:val="818181"/>
              </w:rPr>
              <w:t>000.</w:t>
            </w:r>
            <w:r w:rsidR="002C4EE4">
              <w:rPr>
                <w:rFonts w:ascii="Swiss721BT-Roman" w:hAnsi="Swiss721BT-Roman"/>
                <w:color w:val="818181"/>
              </w:rPr>
              <w:t>–</w:t>
            </w:r>
            <w:r>
              <w:rPr>
                <w:rFonts w:ascii="Swiss721BT-Roman" w:hAnsi="Swiss721BT-Roman"/>
                <w:color w:val="818181"/>
              </w:rPr>
              <w:t xml:space="preserve">, i freelance devono versare </w:t>
            </w:r>
            <w:r w:rsidR="002C4EE4">
              <w:rPr>
                <w:rFonts w:ascii="Swiss721BT-Roman" w:hAnsi="Swiss721BT-Roman"/>
                <w:color w:val="818181"/>
              </w:rPr>
              <w:t>l’</w:t>
            </w:r>
            <w:r>
              <w:rPr>
                <w:rFonts w:ascii="Swiss721BT-Roman" w:hAnsi="Swiss721BT-Roman"/>
                <w:color w:val="818181"/>
              </w:rPr>
              <w:t>imposta sul valore aggiunto del 7,7%.</w:t>
            </w:r>
            <w:r w:rsidR="002C4EE4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Fanno però eccezione gli onorari e</w:t>
            </w:r>
            <w:r w:rsidR="00795AB4">
              <w:rPr>
                <w:rFonts w:ascii="Swiss721BT-Roman" w:hAnsi="Swiss721BT-Roman"/>
                <w:color w:val="818181"/>
              </w:rPr>
              <w:t xml:space="preserve"> le</w:t>
            </w:r>
            <w:r w:rsidR="002C4EE4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royalty per </w:t>
            </w:r>
            <w:r w:rsidR="00795AB4">
              <w:rPr>
                <w:rFonts w:ascii="Swiss721BT-Roman" w:hAnsi="Swiss721BT-Roman"/>
                <w:color w:val="818181"/>
              </w:rPr>
              <w:t xml:space="preserve">le </w:t>
            </w:r>
            <w:r>
              <w:rPr>
                <w:rFonts w:ascii="Swiss721BT-Roman" w:hAnsi="Swiss721BT-Roman"/>
                <w:color w:val="818181"/>
              </w:rPr>
              <w:t>prestazioni culturali –ovvero non per vendite di opere o usi commerciali.</w:t>
            </w:r>
          </w:p>
          <w:p w14:paraId="0757AD6C" w14:textId="430CE138" w:rsidR="009F49EA" w:rsidRDefault="009F49EA" w:rsidP="002C4EE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Le illustratrici e gli illustratori possono</w:t>
            </w:r>
            <w:r w:rsidR="002C4EE4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sottoporsi però volontariamente all’imposta sul valore aggiunto,</w:t>
            </w:r>
            <w:r w:rsidR="00795AB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indipendentemente dal fatto che raggiungano</w:t>
            </w:r>
            <w:r w:rsidR="00795AB4">
              <w:rPr>
                <w:rFonts w:ascii="Swiss721BT-Roman" w:hAnsi="Swiss721BT-Roman"/>
                <w:color w:val="818181"/>
              </w:rPr>
              <w:t xml:space="preserve"> o meno</w:t>
            </w:r>
            <w:r>
              <w:rPr>
                <w:rFonts w:ascii="Swiss721BT-Roman" w:hAnsi="Swiss721BT-Roman"/>
                <w:color w:val="818181"/>
              </w:rPr>
              <w:t xml:space="preserve"> un fatturato di </w:t>
            </w:r>
            <w:proofErr w:type="spellStart"/>
            <w:r w:rsidR="002C4EE4">
              <w:rPr>
                <w:rFonts w:ascii="Swiss721BT-Roman" w:hAnsi="Swiss721BT-Roman"/>
                <w:color w:val="818181"/>
              </w:rPr>
              <w:t>f</w:t>
            </w:r>
            <w:r>
              <w:rPr>
                <w:rFonts w:ascii="Swiss721BT-Roman" w:hAnsi="Swiss721BT-Roman"/>
                <w:color w:val="818181"/>
              </w:rPr>
              <w:t>r</w:t>
            </w:r>
            <w:proofErr w:type="spellEnd"/>
            <w:r>
              <w:rPr>
                <w:rFonts w:ascii="Swiss721BT-Roman" w:hAnsi="Swiss721BT-Roman"/>
                <w:color w:val="818181"/>
              </w:rPr>
              <w:t>.</w:t>
            </w:r>
            <w:r w:rsidR="002C4EE4">
              <w:rPr>
                <w:rFonts w:ascii="Swiss721BT-Roman" w:hAnsi="Swiss721BT-Roman"/>
                <w:color w:val="818181"/>
              </w:rPr>
              <w:t> </w:t>
            </w:r>
            <w:r>
              <w:rPr>
                <w:rFonts w:ascii="Swiss721BT-Roman" w:hAnsi="Swiss721BT-Roman"/>
                <w:color w:val="818181"/>
              </w:rPr>
              <w:t>100'000.</w:t>
            </w:r>
            <w:r w:rsidR="002C4EE4">
              <w:rPr>
                <w:rFonts w:ascii="Swiss721BT-Roman" w:hAnsi="Swiss721BT-Roman"/>
                <w:color w:val="818181"/>
              </w:rPr>
              <w:t>–</w:t>
            </w:r>
            <w:r>
              <w:rPr>
                <w:rFonts w:ascii="Swiss721BT-Roman" w:hAnsi="Swiss721BT-Roman"/>
                <w:color w:val="818181"/>
              </w:rPr>
              <w:t>. Questo all’aliquota ridotta</w:t>
            </w:r>
            <w:r w:rsidR="002C4EE4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del 2,5%. </w:t>
            </w:r>
            <w:r w:rsidR="002C4EE4">
              <w:rPr>
                <w:rFonts w:ascii="Swiss721BT-Roman" w:hAnsi="Swiss721BT-Roman"/>
                <w:color w:val="818181"/>
              </w:rPr>
              <w:t>Q</w:t>
            </w:r>
            <w:r>
              <w:rPr>
                <w:rFonts w:ascii="Swiss721BT-Roman" w:hAnsi="Swiss721BT-Roman"/>
                <w:color w:val="818181"/>
              </w:rPr>
              <w:t>uesta opzione</w:t>
            </w:r>
            <w:r w:rsidR="002C4EE4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 w:rsidR="002C4EE4">
              <w:rPr>
                <w:rFonts w:ascii="Swiss721BT-Roman" w:hAnsi="Swiss721BT-Roman"/>
                <w:color w:val="818181"/>
              </w:rPr>
              <w:t>garantisce</w:t>
            </w:r>
            <w:r w:rsidR="00795AB4">
              <w:rPr>
                <w:rFonts w:ascii="Swiss721BT-Roman" w:hAnsi="Swiss721BT-Roman"/>
                <w:color w:val="818181"/>
              </w:rPr>
              <w:t xml:space="preserve"> un</w:t>
            </w:r>
            <w:r>
              <w:rPr>
                <w:rFonts w:ascii="Swiss721BT-Roman" w:hAnsi="Swiss721BT-Roman"/>
                <w:color w:val="818181"/>
              </w:rPr>
              <w:t xml:space="preserve"> piccolo utile.</w:t>
            </w:r>
            <w:r w:rsidR="002C4EE4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Conteggio </w:t>
            </w:r>
            <w:r w:rsidR="00795AB4">
              <w:rPr>
                <w:rFonts w:ascii="Swiss721BT-Roman" w:hAnsi="Swiss721BT-Roman"/>
                <w:color w:val="818181"/>
              </w:rPr>
              <w:t>secondo</w:t>
            </w:r>
            <w:r>
              <w:rPr>
                <w:rFonts w:ascii="Swiss721BT-Roman" w:hAnsi="Swiss721BT-Roman"/>
                <w:color w:val="818181"/>
              </w:rPr>
              <w:t xml:space="preserve"> il metodo del saldo</w:t>
            </w:r>
            <w:r w:rsidR="00795AB4">
              <w:rPr>
                <w:rFonts w:ascii="Swiss721BT-Roman" w:hAnsi="Swiss721BT-Roman"/>
                <w:color w:val="818181"/>
              </w:rPr>
              <w:t xml:space="preserve"> o delle aliquote forfetarie </w:t>
            </w:r>
            <w:r>
              <w:rPr>
                <w:rFonts w:ascii="Swiss721BT-Roman" w:hAnsi="Swiss721BT-Roman"/>
                <w:color w:val="818181"/>
              </w:rPr>
              <w:t xml:space="preserve">di un paio di </w:t>
            </w:r>
            <w:r w:rsidR="00795AB4">
              <w:rPr>
                <w:rFonts w:ascii="Swiss721BT-Roman" w:hAnsi="Swiss721BT-Roman"/>
                <w:color w:val="818181"/>
              </w:rPr>
              <w:t>decimi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795AB4">
              <w:rPr>
                <w:rFonts w:ascii="Swiss721BT-Roman" w:hAnsi="Swiss721BT-Roman"/>
                <w:color w:val="818181"/>
              </w:rPr>
              <w:t>dell’uno per</w:t>
            </w:r>
            <w:r w:rsidR="002C4EE4">
              <w:rPr>
                <w:rFonts w:ascii="Swiss721BT-Roman" w:hAnsi="Swiss721BT-Roman"/>
                <w:color w:val="818181"/>
              </w:rPr>
              <w:t xml:space="preserve"> </w:t>
            </w:r>
            <w:r w:rsidR="00795AB4">
              <w:rPr>
                <w:rFonts w:ascii="Swiss721BT-Roman" w:hAnsi="Swiss721BT-Roman"/>
                <w:color w:val="818181"/>
              </w:rPr>
              <w:t>cento</w:t>
            </w:r>
            <w:r>
              <w:rPr>
                <w:rFonts w:ascii="Swiss721BT-Roman" w:hAnsi="Swiss721BT-Roman"/>
                <w:color w:val="818181"/>
              </w:rPr>
              <w:t xml:space="preserve">, </w:t>
            </w:r>
            <w:r w:rsidR="00795AB4">
              <w:rPr>
                <w:rFonts w:ascii="Swiss721BT-Roman" w:hAnsi="Swiss721BT-Roman"/>
                <w:color w:val="818181"/>
              </w:rPr>
              <w:t>secondo il metodo della deduzione dell’imposta precedente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394890">
              <w:rPr>
                <w:rFonts w:ascii="Swiss721BT-Roman" w:hAnsi="Swiss721BT-Roman"/>
                <w:color w:val="818181"/>
              </w:rPr>
              <w:t>in funzione del pagamento di imposte sul valore aggiunto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394890">
              <w:rPr>
                <w:rFonts w:ascii="Swiss721BT-Roman" w:hAnsi="Swiss721BT-Roman"/>
                <w:color w:val="818181"/>
              </w:rPr>
              <w:t>sull’acquisto di servizi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394890">
              <w:rPr>
                <w:rFonts w:ascii="Swiss721BT-Roman" w:hAnsi="Swiss721BT-Roman"/>
                <w:color w:val="818181"/>
              </w:rPr>
              <w:t>e materiale in più</w:t>
            </w:r>
            <w:r>
              <w:rPr>
                <w:rFonts w:ascii="Swiss721BT-Roman" w:hAnsi="Swiss721BT-Roman"/>
                <w:color w:val="818181"/>
              </w:rPr>
              <w:t>.</w:t>
            </w:r>
          </w:p>
        </w:tc>
      </w:tr>
      <w:tr w:rsidR="009F49EA" w14:paraId="33BA8916" w14:textId="77777777" w:rsidTr="00394890">
        <w:tc>
          <w:tcPr>
            <w:tcW w:w="4490" w:type="dxa"/>
          </w:tcPr>
          <w:p w14:paraId="71FF1153" w14:textId="67EEB0B8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Medium" w:hAnsi="Swiss721BT-Medium"/>
                <w:color w:val="auto"/>
              </w:rPr>
              <w:t>I prezzi indicati sono considerati indicativi</w:t>
            </w:r>
            <w:r w:rsidR="002C4EE4">
              <w:rPr>
                <w:rFonts w:ascii="Swiss721BT-Medium" w:eastAsiaTheme="minorEastAsia" w:hAnsi="Swiss721BT-Medium" w:cs="Swiss721BT-Medium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 xml:space="preserve">con </w:t>
            </w:r>
            <w:r w:rsidR="00250B57">
              <w:rPr>
                <w:rFonts w:ascii="Swiss721BT-Roman" w:hAnsi="Swiss721BT-Roman"/>
                <w:color w:val="auto"/>
              </w:rPr>
              <w:t xml:space="preserve">un </w:t>
            </w:r>
            <w:r>
              <w:rPr>
                <w:rFonts w:ascii="Swiss721BT-Roman" w:hAnsi="Swiss721BT-Roman"/>
                <w:color w:val="auto"/>
              </w:rPr>
              <w:t>tetto di spesa</w:t>
            </w:r>
          </w:p>
          <w:p w14:paraId="614883BA" w14:textId="783468EB" w:rsidR="009F49EA" w:rsidRDefault="009F49EA" w:rsidP="005C05F1">
            <w:pPr>
              <w:spacing w:after="19" w:line="259" w:lineRule="auto"/>
              <w:ind w:left="0" w:firstLine="0"/>
              <w:rPr>
                <w:rFonts w:ascii="Swiss721BT-Medium" w:eastAsiaTheme="minorEastAsia" w:hAnsi="Swiss721BT-Medium" w:cs="Swiss721BT-Medium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 xml:space="preserve">Variante: </w:t>
            </w:r>
            <w:r w:rsidR="00394890">
              <w:rPr>
                <w:rFonts w:ascii="Swiss721BT-Roman" w:hAnsi="Swiss721BT-Roman"/>
                <w:color w:val="auto"/>
              </w:rPr>
              <w:t>f</w:t>
            </w:r>
            <w:r>
              <w:rPr>
                <w:rFonts w:ascii="Swiss721BT-Roman" w:hAnsi="Swiss721BT-Roman"/>
                <w:color w:val="auto"/>
              </w:rPr>
              <w:t>orfait</w:t>
            </w:r>
          </w:p>
        </w:tc>
        <w:tc>
          <w:tcPr>
            <w:tcW w:w="4490" w:type="dxa"/>
          </w:tcPr>
          <w:p w14:paraId="079329E2" w14:textId="151D7357" w:rsidR="009F49EA" w:rsidRDefault="009F49EA" w:rsidP="005247F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 w:rsidRPr="00250B57">
              <w:rPr>
                <w:rFonts w:ascii="Swiss721BT-Roman" w:hAnsi="Swiss721BT-Roman"/>
                <w:color w:val="818181"/>
              </w:rPr>
              <w:t>I prezzi indicativi</w:t>
            </w:r>
            <w:r>
              <w:rPr>
                <w:rFonts w:ascii="Swiss721BT-Roman" w:hAnsi="Swiss721BT-Roman"/>
                <w:color w:val="818181"/>
              </w:rPr>
              <w:t xml:space="preserve"> sono provvisori e possono essere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ancora </w:t>
            </w:r>
            <w:r w:rsidR="00394890">
              <w:rPr>
                <w:rFonts w:ascii="Swiss721BT-Roman" w:hAnsi="Swiss721BT-Roman"/>
                <w:color w:val="818181"/>
              </w:rPr>
              <w:t>modificati</w:t>
            </w:r>
            <w:r>
              <w:rPr>
                <w:rFonts w:ascii="Swiss721BT-Roman" w:hAnsi="Swiss721BT-Roman"/>
                <w:color w:val="818181"/>
              </w:rPr>
              <w:t xml:space="preserve"> successivamente.</w:t>
            </w:r>
            <w:r w:rsidR="00250B57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I</w:t>
            </w:r>
            <w:r w:rsidR="00394890">
              <w:rPr>
                <w:rFonts w:ascii="Swiss721BT-Roman" w:hAnsi="Swiss721BT-Roman"/>
                <w:color w:val="818181"/>
              </w:rPr>
              <w:t xml:space="preserve">l </w:t>
            </w:r>
            <w:r>
              <w:rPr>
                <w:rFonts w:ascii="Swiss721BT-Roman" w:hAnsi="Swiss721BT-Roman"/>
                <w:color w:val="818181"/>
              </w:rPr>
              <w:t>superament</w:t>
            </w:r>
            <w:r w:rsidR="00394890">
              <w:rPr>
                <w:rFonts w:ascii="Swiss721BT-Roman" w:hAnsi="Swiss721BT-Roman"/>
                <w:color w:val="818181"/>
              </w:rPr>
              <w:t>o</w:t>
            </w:r>
            <w:r>
              <w:rPr>
                <w:rFonts w:ascii="Swiss721BT-Roman" w:hAnsi="Swiss721BT-Roman"/>
                <w:color w:val="818181"/>
              </w:rPr>
              <w:t xml:space="preserve"> dei costi fino al 20% </w:t>
            </w:r>
            <w:r w:rsidR="00394890">
              <w:rPr>
                <w:rFonts w:ascii="Swiss721BT-Roman" w:hAnsi="Swiss721BT-Roman"/>
                <w:color w:val="818181"/>
              </w:rPr>
              <w:t>è in pratica</w:t>
            </w:r>
            <w:r>
              <w:rPr>
                <w:rFonts w:ascii="Swiss721BT-Roman" w:hAnsi="Swiss721BT-Roman"/>
                <w:color w:val="818181"/>
              </w:rPr>
              <w:t xml:space="preserve"> accettat</w:t>
            </w:r>
            <w:r w:rsidR="00394890">
              <w:rPr>
                <w:rFonts w:ascii="Swiss721BT-Roman" w:hAnsi="Swiss721BT-Roman"/>
                <w:color w:val="818181"/>
              </w:rPr>
              <w:t xml:space="preserve">o, </w:t>
            </w:r>
            <w:r>
              <w:rPr>
                <w:rFonts w:ascii="Swiss721BT-Roman" w:hAnsi="Swiss721BT-Roman"/>
                <w:color w:val="818181"/>
              </w:rPr>
              <w:t>ma –</w:t>
            </w:r>
            <w:r w:rsidR="00394890">
              <w:rPr>
                <w:rFonts w:ascii="Swiss721BT-Roman" w:hAnsi="Swiss721BT-Roman"/>
                <w:color w:val="818181"/>
              </w:rPr>
              <w:t xml:space="preserve"> a</w:t>
            </w:r>
            <w:r>
              <w:rPr>
                <w:rFonts w:ascii="Swiss721BT-Roman" w:hAnsi="Swiss721BT-Roman"/>
                <w:color w:val="818181"/>
              </w:rPr>
              <w:t>ttenzione (!) –</w:t>
            </w:r>
            <w:r w:rsidR="00250B57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la prassi del Tribunale federale </w:t>
            </w:r>
            <w:r w:rsidR="00250B57">
              <w:rPr>
                <w:rFonts w:ascii="Swiss721BT-Roman" w:hAnsi="Swiss721BT-Roman"/>
                <w:color w:val="818181"/>
              </w:rPr>
              <w:t>prevede un superamento di massimo</w:t>
            </w:r>
            <w:r>
              <w:rPr>
                <w:rFonts w:ascii="Swiss721BT-Roman" w:hAnsi="Swiss721BT-Roman"/>
                <w:color w:val="818181"/>
              </w:rPr>
              <w:t xml:space="preserve"> </w:t>
            </w:r>
            <w:r w:rsidR="005247F6">
              <w:rPr>
                <w:rFonts w:ascii="Swiss721BT-Roman" w:hAnsi="Swiss721BT-Roman"/>
                <w:color w:val="818181"/>
              </w:rPr>
              <w:t>1</w:t>
            </w:r>
            <w:r>
              <w:rPr>
                <w:rFonts w:ascii="Swiss721BT-Roman" w:hAnsi="Swiss721BT-Roman"/>
                <w:color w:val="818181"/>
              </w:rPr>
              <w:t>0%. Onde evitare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controversie successive, </w:t>
            </w:r>
            <w:r w:rsidR="00394890">
              <w:rPr>
                <w:rFonts w:ascii="Swiss721BT-Roman" w:hAnsi="Swiss721BT-Roman"/>
                <w:color w:val="818181"/>
              </w:rPr>
              <w:t xml:space="preserve">è possibile </w:t>
            </w:r>
            <w:r>
              <w:rPr>
                <w:rFonts w:ascii="Swiss721BT-Roman" w:hAnsi="Swiss721BT-Roman"/>
                <w:color w:val="818181"/>
              </w:rPr>
              <w:t>stabil</w:t>
            </w:r>
            <w:r w:rsidR="00394890">
              <w:rPr>
                <w:rFonts w:ascii="Swiss721BT-Roman" w:hAnsi="Swiss721BT-Roman"/>
                <w:color w:val="818181"/>
              </w:rPr>
              <w:t>ire già</w:t>
            </w:r>
            <w:r>
              <w:rPr>
                <w:rFonts w:ascii="Swiss721BT-Roman" w:hAnsi="Swiss721BT-Roman"/>
                <w:color w:val="818181"/>
              </w:rPr>
              <w:t xml:space="preserve"> un tetto di spesa </w:t>
            </w:r>
            <w:r w:rsidR="005247F6">
              <w:rPr>
                <w:rFonts w:ascii="Swiss721BT-Roman" w:hAnsi="Swiss721BT-Roman"/>
                <w:color w:val="818181"/>
              </w:rPr>
              <w:t>nel</w:t>
            </w:r>
            <w:r>
              <w:rPr>
                <w:rFonts w:ascii="Swiss721BT-Roman" w:hAnsi="Swiss721BT-Roman"/>
                <w:color w:val="818181"/>
              </w:rPr>
              <w:t xml:space="preserve"> preventivo.</w:t>
            </w:r>
            <w:r w:rsidR="005247F6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 w:rsidR="005247F6">
              <w:rPr>
                <w:rFonts w:ascii="Swiss721BT-Roman" w:hAnsi="Swiss721BT-Roman"/>
                <w:color w:val="818181"/>
              </w:rPr>
              <w:t>Per il</w:t>
            </w:r>
            <w:r>
              <w:rPr>
                <w:rFonts w:ascii="Swiss721BT-Roman" w:hAnsi="Swiss721BT-Roman"/>
                <w:color w:val="818181"/>
              </w:rPr>
              <w:t xml:space="preserve"> preventivo forfetario</w:t>
            </w:r>
            <w:r w:rsidR="005247F6">
              <w:rPr>
                <w:rFonts w:ascii="Swiss721BT-Roman" w:hAnsi="Swiss721BT-Roman"/>
                <w:color w:val="818181"/>
              </w:rPr>
              <w:t xml:space="preserve"> vale una regola diversa</w:t>
            </w:r>
            <w:r>
              <w:rPr>
                <w:rFonts w:ascii="Swiss721BT-Roman" w:hAnsi="Swiss721BT-Roman"/>
                <w:color w:val="818181"/>
              </w:rPr>
              <w:t xml:space="preserve">. </w:t>
            </w:r>
            <w:r w:rsidR="005247F6">
              <w:rPr>
                <w:rFonts w:ascii="Swiss721BT-Roman" w:hAnsi="Swiss721BT-Roman"/>
                <w:color w:val="818181"/>
              </w:rPr>
              <w:t>Il preventivo</w:t>
            </w:r>
            <w:r>
              <w:rPr>
                <w:rFonts w:ascii="Swiss721BT-Roman" w:hAnsi="Swiss721BT-Roman"/>
                <w:color w:val="818181"/>
              </w:rPr>
              <w:t xml:space="preserve"> non può più essere </w:t>
            </w:r>
            <w:r w:rsidR="00394890">
              <w:rPr>
                <w:rFonts w:ascii="Swiss721BT-Roman" w:hAnsi="Swiss721BT-Roman"/>
                <w:color w:val="818181"/>
              </w:rPr>
              <w:t xml:space="preserve">modificato </w:t>
            </w:r>
            <w:r>
              <w:rPr>
                <w:rFonts w:ascii="Swiss721BT-Roman" w:hAnsi="Swiss721BT-Roman"/>
                <w:color w:val="818181"/>
              </w:rPr>
              <w:t xml:space="preserve">– a meno che la </w:t>
            </w:r>
            <w:r w:rsidR="00394890">
              <w:rPr>
                <w:rFonts w:ascii="Swiss721BT-Roman" w:hAnsi="Swiss721BT-Roman"/>
                <w:color w:val="818181"/>
              </w:rPr>
              <w:t>committente</w:t>
            </w:r>
            <w:r>
              <w:rPr>
                <w:rFonts w:ascii="Swiss721BT-Roman" w:hAnsi="Swiss721BT-Roman"/>
                <w:color w:val="818181"/>
              </w:rPr>
              <w:t xml:space="preserve">/il </w:t>
            </w:r>
            <w:r w:rsidR="00394890">
              <w:rPr>
                <w:rFonts w:ascii="Swiss721BT-Roman" w:hAnsi="Swiss721BT-Roman"/>
                <w:color w:val="818181"/>
              </w:rPr>
              <w:t>committente</w:t>
            </w:r>
            <w:r>
              <w:rPr>
                <w:rFonts w:ascii="Swiss721BT-Roman" w:hAnsi="Swiss721BT-Roman"/>
                <w:color w:val="818181"/>
              </w:rPr>
              <w:t xml:space="preserve"> non</w:t>
            </w:r>
            <w:r w:rsidR="005247F6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 w:rsidR="005247F6">
              <w:rPr>
                <w:rFonts w:ascii="Swiss721BT-Roman" w:hAnsi="Swiss721BT-Roman"/>
                <w:color w:val="818181"/>
              </w:rPr>
              <w:t>accetti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volontariamente.</w:t>
            </w:r>
          </w:p>
        </w:tc>
      </w:tr>
      <w:tr w:rsidR="009F49EA" w14:paraId="3907751F" w14:textId="77777777" w:rsidTr="00394890">
        <w:tc>
          <w:tcPr>
            <w:tcW w:w="4490" w:type="dxa"/>
          </w:tcPr>
          <w:p w14:paraId="1629DD7F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Medium" w:eastAsiaTheme="minorEastAsia" w:hAnsi="Swiss721BT-Medium" w:cs="Swiss721BT-Medium"/>
                <w:color w:val="auto"/>
              </w:rPr>
            </w:pPr>
            <w:r>
              <w:rPr>
                <w:rFonts w:ascii="Swiss721BT-Medium" w:hAnsi="Swiss721BT-Medium"/>
                <w:color w:val="auto"/>
              </w:rPr>
              <w:t>Diritti d’uso</w:t>
            </w:r>
          </w:p>
          <w:p w14:paraId="7171EF90" w14:textId="324A231F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 xml:space="preserve">L’illustratrice/illustratore concede </w:t>
            </w:r>
            <w:r w:rsidR="00394890">
              <w:rPr>
                <w:rFonts w:ascii="Swiss721BT-Roman" w:hAnsi="Swiss721BT-Roman"/>
                <w:color w:val="auto"/>
              </w:rPr>
              <w:t>a</w:t>
            </w:r>
            <w:r>
              <w:rPr>
                <w:rFonts w:ascii="Swiss721BT-Roman" w:hAnsi="Swiss721BT-Roman"/>
                <w:color w:val="auto"/>
              </w:rPr>
              <w:t>lla</w:t>
            </w:r>
            <w:r w:rsidR="00394890">
              <w:rPr>
                <w:rFonts w:ascii="Swiss721BT-Roman" w:hAnsi="Swiss721BT-Roman"/>
                <w:color w:val="auto"/>
              </w:rPr>
              <w:t>/al</w:t>
            </w:r>
            <w:r>
              <w:rPr>
                <w:rFonts w:ascii="Swiss721BT-Roman" w:hAnsi="Swiss721BT-Roman"/>
                <w:color w:val="auto"/>
              </w:rPr>
              <w:t xml:space="preserve"> </w:t>
            </w:r>
            <w:r w:rsidR="00394890">
              <w:rPr>
                <w:rFonts w:ascii="Swiss721BT-Roman" w:hAnsi="Swiss721BT-Roman"/>
                <w:color w:val="auto"/>
              </w:rPr>
              <w:t>committente</w:t>
            </w:r>
            <w:r w:rsidR="005247F6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per il territorio della Svizzera /Europa/</w:t>
            </w:r>
            <w:r w:rsidR="00394890">
              <w:rPr>
                <w:rFonts w:ascii="Swiss721BT-Roman" w:hAnsi="Swiss721BT-Roman"/>
                <w:color w:val="auto"/>
              </w:rPr>
              <w:t>i</w:t>
            </w:r>
            <w:r>
              <w:rPr>
                <w:rFonts w:ascii="Swiss721BT-Roman" w:hAnsi="Swiss721BT-Roman"/>
                <w:color w:val="auto"/>
              </w:rPr>
              <w:t>n tutto il mondo</w:t>
            </w:r>
            <w:r w:rsidR="005247F6">
              <w:rPr>
                <w:rFonts w:ascii="Swiss721BT-Roman" w:hAnsi="Swiss721BT-Roman"/>
                <w:color w:val="auto"/>
              </w:rPr>
              <w:t xml:space="preserve"> </w:t>
            </w:r>
            <w:r w:rsidR="00394890">
              <w:rPr>
                <w:rFonts w:ascii="Swiss721BT-Roman" w:hAnsi="Swiss721BT-Roman"/>
                <w:color w:val="auto"/>
              </w:rPr>
              <w:t>i</w:t>
            </w:r>
            <w:r>
              <w:rPr>
                <w:rFonts w:ascii="Swiss721BT-Roman" w:hAnsi="Swiss721BT-Roman"/>
                <w:color w:val="auto"/>
              </w:rPr>
              <w:t>n esclusiva/non esclusiva</w:t>
            </w:r>
            <w:r w:rsidR="005247F6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i seguenti diritti trasmissibili/non trasmissibili</w:t>
            </w:r>
            <w:r w:rsidR="005247F6">
              <w:rPr>
                <w:rFonts w:ascii="Swiss721BT-Roman" w:hAnsi="Swiss721BT-Roman"/>
                <w:color w:val="auto"/>
              </w:rPr>
              <w:t xml:space="preserve"> </w:t>
            </w:r>
            <w:r w:rsidR="00394890">
              <w:rPr>
                <w:rFonts w:ascii="Swiss721BT-Roman" w:hAnsi="Swiss721BT-Roman"/>
                <w:color w:val="auto"/>
              </w:rPr>
              <w:t>a</w:t>
            </w:r>
            <w:r>
              <w:rPr>
                <w:rFonts w:ascii="Swiss721BT-Roman" w:hAnsi="Swiss721BT-Roman"/>
                <w:color w:val="auto"/>
              </w:rPr>
              <w:t xml:space="preserve"> terzi:</w:t>
            </w:r>
          </w:p>
          <w:p w14:paraId="3B00645E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Diritto di riproduzione</w:t>
            </w:r>
          </w:p>
          <w:p w14:paraId="19174A22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Diritto cinematografico</w:t>
            </w:r>
          </w:p>
          <w:p w14:paraId="2D83C7FB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lastRenderedPageBreak/>
              <w:t>Accessibilità in Internet</w:t>
            </w:r>
          </w:p>
          <w:p w14:paraId="339BA28E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Diritto multimediale</w:t>
            </w:r>
          </w:p>
          <w:p w14:paraId="74B7E82A" w14:textId="77777777" w:rsidR="009F49EA" w:rsidRDefault="009F49EA" w:rsidP="005C05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...</w:t>
            </w:r>
          </w:p>
          <w:p w14:paraId="4E529781" w14:textId="77777777" w:rsidR="009F49EA" w:rsidRPr="00B72733" w:rsidRDefault="009F49EA" w:rsidP="005C05F1">
            <w:pPr>
              <w:spacing w:after="19" w:line="259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Diritto di trattamento</w:t>
            </w:r>
          </w:p>
        </w:tc>
        <w:tc>
          <w:tcPr>
            <w:tcW w:w="4490" w:type="dxa"/>
          </w:tcPr>
          <w:p w14:paraId="79FEA4DC" w14:textId="67D79C58" w:rsidR="009F49EA" w:rsidRDefault="009F49EA" w:rsidP="005247F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lastRenderedPageBreak/>
              <w:t>I diritti d’uso parziale devono essere elencati</w:t>
            </w:r>
            <w:r w:rsidR="005247F6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singolarmente e in modo esaustiv</w:t>
            </w:r>
            <w:r w:rsidR="00394890">
              <w:rPr>
                <w:rFonts w:ascii="Swiss721BT-Roman" w:hAnsi="Swiss721BT-Roman"/>
                <w:color w:val="818181"/>
              </w:rPr>
              <w:t>o</w:t>
            </w:r>
            <w:r>
              <w:rPr>
                <w:rFonts w:ascii="Swiss721BT-Roman" w:hAnsi="Swiss721BT-Roman"/>
                <w:color w:val="818181"/>
              </w:rPr>
              <w:t>. Il che significa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che bisogna evitare espressioni come «ad esempio», «in particolare» oppure «tra</w:t>
            </w:r>
            <w:r w:rsidR="00394890">
              <w:rPr>
                <w:rFonts w:ascii="Swiss721BT-Roman" w:hAnsi="Swiss721BT-Roman"/>
                <w:color w:val="818181"/>
              </w:rPr>
              <w:t xml:space="preserve"> le varie</w:t>
            </w:r>
            <w:r>
              <w:rPr>
                <w:rFonts w:ascii="Swiss721BT-Roman" w:hAnsi="Swiss721BT-Roman"/>
                <w:color w:val="818181"/>
              </w:rPr>
              <w:t>»</w:t>
            </w:r>
            <w:r w:rsidR="00394890">
              <w:rPr>
                <w:rFonts w:ascii="Swiss721BT-Roman" w:hAnsi="Swiss721BT-Roman"/>
                <w:color w:val="818181"/>
              </w:rPr>
              <w:t>.</w:t>
            </w:r>
            <w:r w:rsidR="005247F6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Concessione </w:t>
            </w:r>
            <w:r w:rsidR="005247F6">
              <w:rPr>
                <w:rFonts w:ascii="Swiss721BT-Roman" w:hAnsi="Swiss721BT-Roman"/>
                <w:color w:val="818181"/>
              </w:rPr>
              <w:t xml:space="preserve">esclusiva </w:t>
            </w:r>
            <w:r>
              <w:rPr>
                <w:rFonts w:ascii="Swiss721BT-Roman" w:hAnsi="Swiss721BT-Roman"/>
                <w:color w:val="818181"/>
              </w:rPr>
              <w:t>di diritti d’uso significa: solo la/il committente è autorizzata/o</w:t>
            </w:r>
            <w:r w:rsidR="005247F6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a usare l’opera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– anche se il diritto d’autore resta di proprietà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dell’illustratrice/illustratore. </w:t>
            </w:r>
            <w:r>
              <w:rPr>
                <w:rFonts w:ascii="Swiss721BT-Roman" w:hAnsi="Swiss721BT-Roman"/>
                <w:color w:val="818181"/>
              </w:rPr>
              <w:lastRenderedPageBreak/>
              <w:t>(Si vedano però le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CG</w:t>
            </w:r>
            <w:r w:rsidR="00394890">
              <w:rPr>
                <w:rFonts w:ascii="Swiss721BT-Roman" w:hAnsi="Swiss721BT-Roman"/>
                <w:color w:val="818181"/>
              </w:rPr>
              <w:t>C al</w:t>
            </w:r>
            <w:r>
              <w:rPr>
                <w:rFonts w:ascii="Swiss721BT-Roman" w:hAnsi="Swiss721BT-Roman"/>
                <w:color w:val="818181"/>
              </w:rPr>
              <w:t xml:space="preserve"> punto 5 cpv. 6)</w:t>
            </w:r>
            <w:r w:rsidR="00394890">
              <w:rPr>
                <w:rFonts w:ascii="Swiss721BT-Roman" w:hAnsi="Swiss721BT-Roman"/>
                <w:color w:val="818181"/>
              </w:rPr>
              <w:t>.</w:t>
            </w:r>
            <w:r>
              <w:rPr>
                <w:rFonts w:ascii="Swiss721BT-Roman" w:hAnsi="Swiss721BT-Roman"/>
                <w:color w:val="818181"/>
              </w:rPr>
              <w:t xml:space="preserve"> In caso di concessione </w:t>
            </w:r>
            <w:r w:rsidR="005247F6">
              <w:rPr>
                <w:rFonts w:ascii="Swiss721BT-Roman" w:hAnsi="Swiss721BT-Roman"/>
                <w:color w:val="818181"/>
              </w:rPr>
              <w:t xml:space="preserve">non esclusiva </w:t>
            </w:r>
            <w:r w:rsidR="00394890">
              <w:rPr>
                <w:rFonts w:ascii="Swiss721BT-Roman" w:hAnsi="Swiss721BT-Roman"/>
                <w:color w:val="818181"/>
              </w:rPr>
              <w:t>dei</w:t>
            </w:r>
            <w:r>
              <w:rPr>
                <w:rFonts w:ascii="Swiss721BT-Roman" w:hAnsi="Swiss721BT-Roman"/>
                <w:color w:val="818181"/>
              </w:rPr>
              <w:t xml:space="preserve"> diritti d’uso</w:t>
            </w:r>
            <w:r w:rsidR="00394890">
              <w:rPr>
                <w:rFonts w:ascii="Swiss721BT-Roman" w:hAnsi="Swiss721BT-Roman"/>
                <w:color w:val="818181"/>
              </w:rPr>
              <w:t>,</w:t>
            </w:r>
            <w:r>
              <w:rPr>
                <w:rFonts w:ascii="Swiss721BT-Roman" w:hAnsi="Swiss721BT-Roman"/>
                <w:color w:val="818181"/>
              </w:rPr>
              <w:t xml:space="preserve"> l’illustratrice/illustratore</w:t>
            </w:r>
            <w:r w:rsidR="005247F6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può assegnare i diritti d’uso sull’opera anche a terzi.</w:t>
            </w:r>
            <w:r w:rsidR="005247F6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 xml:space="preserve">Attenzione: </w:t>
            </w:r>
            <w:r w:rsidR="00394890">
              <w:rPr>
                <w:rFonts w:ascii="Swiss721BT-Roman" w:hAnsi="Swiss721BT-Roman"/>
                <w:color w:val="818181"/>
              </w:rPr>
              <w:t>s</w:t>
            </w:r>
            <w:r>
              <w:rPr>
                <w:rFonts w:ascii="Swiss721BT-Roman" w:hAnsi="Swiss721BT-Roman"/>
                <w:color w:val="818181"/>
              </w:rPr>
              <w:t>e deve essere concesso il diritto di elaborazione, insistere possibilmente</w:t>
            </w:r>
            <w:r w:rsidR="005247F6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nell’eseguire di persona le</w:t>
            </w:r>
            <w:r w:rsidR="005247F6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elaborazioni. In caso contrario, questo diritto deve essere valutato e fatturato tra le prestazioni</w:t>
            </w:r>
            <w:r w:rsidR="00394890">
              <w:rPr>
                <w:rFonts w:ascii="Swiss721BT-Roman" w:hAnsi="Swiss721BT-Roman"/>
                <w:color w:val="818181"/>
              </w:rPr>
              <w:t>.</w:t>
            </w:r>
            <w:r w:rsidR="005247F6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Se la/il committente esige la concessione di tutti di diritti d’uso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– in modo esclusivo, in tutto il mondo e a tempo indeterminato</w:t>
            </w:r>
            <w:r w:rsidR="00394890">
              <w:rPr>
                <w:rFonts w:ascii="Swiss721BT-Roman" w:hAnsi="Swiss721BT-Roman"/>
                <w:color w:val="818181"/>
              </w:rPr>
              <w:t xml:space="preserve"> – </w:t>
            </w:r>
            <w:r w:rsidRPr="00394890">
              <w:rPr>
                <w:rFonts w:ascii="Swiss721BT-Roman" w:hAnsi="Swiss721BT-Roman"/>
                <w:color w:val="818181"/>
              </w:rPr>
              <w:t xml:space="preserve">anche questo deve essere valutato e </w:t>
            </w:r>
            <w:r>
              <w:rPr>
                <w:rFonts w:ascii="Swiss721BT-Roman" w:hAnsi="Swiss721BT-Roman"/>
                <w:color w:val="818181"/>
              </w:rPr>
              <w:t>conteggiato.</w:t>
            </w:r>
          </w:p>
        </w:tc>
      </w:tr>
      <w:tr w:rsidR="00B66381" w14:paraId="65A6BAA0" w14:textId="77777777" w:rsidTr="00394890">
        <w:tc>
          <w:tcPr>
            <w:tcW w:w="4490" w:type="dxa"/>
          </w:tcPr>
          <w:p w14:paraId="4883E6FB" w14:textId="72CB1BDF" w:rsidR="00B66381" w:rsidRPr="00B72733" w:rsidRDefault="00EA2DE3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lastRenderedPageBreak/>
              <w:t>Designazione dell’autore</w:t>
            </w:r>
          </w:p>
        </w:tc>
        <w:tc>
          <w:tcPr>
            <w:tcW w:w="4490" w:type="dxa"/>
          </w:tcPr>
          <w:p w14:paraId="07410D45" w14:textId="7AA9AA51" w:rsidR="00B66381" w:rsidRDefault="00EA2DE3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 xml:space="preserve">Le illustratrici e gli illustratori hanno </w:t>
            </w:r>
            <w:r w:rsidR="00692F59">
              <w:rPr>
                <w:rFonts w:ascii="Swiss721BT-Roman" w:hAnsi="Swiss721BT-Roman"/>
                <w:color w:val="818181"/>
              </w:rPr>
              <w:t>p</w:t>
            </w:r>
            <w:r>
              <w:rPr>
                <w:rFonts w:ascii="Swiss721BT-Roman" w:hAnsi="Swiss721BT-Roman"/>
                <w:color w:val="818181"/>
              </w:rPr>
              <w:t xml:space="preserve">er legge diritto in quanto </w:t>
            </w:r>
            <w:r w:rsidR="00692F59">
              <w:rPr>
                <w:rFonts w:ascii="Swiss721BT-Roman" w:hAnsi="Swiss721BT-Roman"/>
                <w:color w:val="818181"/>
              </w:rPr>
              <w:t>a</w:t>
            </w:r>
            <w:r>
              <w:rPr>
                <w:rFonts w:ascii="Swiss721BT-Roman" w:hAnsi="Swiss721BT-Roman"/>
                <w:color w:val="818181"/>
              </w:rPr>
              <w:t>utrici/autori di essere citati solitamente</w:t>
            </w:r>
            <w:r w:rsidR="00C8536E">
              <w:rPr>
                <w:rFonts w:ascii="Swiss721BT-Roman" w:eastAsiaTheme="minorEastAsia" w:hAnsi="Swiss721BT-Roman" w:cs="Swiss721BT-Roman"/>
                <w:color w:val="818181"/>
              </w:rPr>
              <w:t xml:space="preserve"> </w:t>
            </w:r>
            <w:r w:rsidR="00692F59">
              <w:rPr>
                <w:rFonts w:ascii="Swiss721BT-Roman" w:hAnsi="Swiss721BT-Roman"/>
                <w:color w:val="818181"/>
              </w:rPr>
              <w:t>i</w:t>
            </w:r>
            <w:r>
              <w:rPr>
                <w:rFonts w:ascii="Swiss721BT-Roman" w:hAnsi="Swiss721BT-Roman"/>
                <w:color w:val="818181"/>
              </w:rPr>
              <w:t>n relazione alle opere realizzat</w:t>
            </w:r>
            <w:r w:rsidR="00692F59">
              <w:rPr>
                <w:rFonts w:ascii="Swiss721BT-Roman" w:hAnsi="Swiss721BT-Roman"/>
                <w:color w:val="818181"/>
              </w:rPr>
              <w:t>e. Vi è compreso anche il diritto di d</w:t>
            </w:r>
            <w:r w:rsidR="009F49EA">
              <w:rPr>
                <w:rFonts w:ascii="Swiss721BT-Roman" w:hAnsi="Swiss721BT-Roman"/>
                <w:color w:val="818181"/>
              </w:rPr>
              <w:t>e</w:t>
            </w:r>
            <w:r w:rsidR="00692F59">
              <w:rPr>
                <w:rFonts w:ascii="Swiss721BT-Roman" w:hAnsi="Swiss721BT-Roman"/>
                <w:color w:val="818181"/>
              </w:rPr>
              <w:t>terminare con quale denominazione, anche abbreviazione o pseudonimo</w:t>
            </w:r>
            <w:r>
              <w:rPr>
                <w:rFonts w:ascii="Swiss721BT-Roman" w:hAnsi="Swiss721BT-Roman"/>
                <w:color w:val="818181"/>
              </w:rPr>
              <w:t xml:space="preserve">. – </w:t>
            </w:r>
            <w:r w:rsidR="00692F59">
              <w:rPr>
                <w:rFonts w:ascii="Swiss721BT-Roman" w:hAnsi="Swiss721BT-Roman"/>
                <w:color w:val="818181"/>
              </w:rPr>
              <w:t>Se la/il committente esige la rinuncia alla citazione del nome</w:t>
            </w:r>
            <w:r>
              <w:rPr>
                <w:rFonts w:ascii="Swiss721BT-Roman" w:hAnsi="Swiss721BT-Roman"/>
                <w:color w:val="818181"/>
              </w:rPr>
              <w:t xml:space="preserve">, </w:t>
            </w:r>
            <w:r w:rsidR="00692F59">
              <w:rPr>
                <w:rFonts w:ascii="Swiss721BT-Roman" w:hAnsi="Swiss721BT-Roman"/>
                <w:color w:val="818181"/>
              </w:rPr>
              <w:t>questo deve essere valutato e fatturato</w:t>
            </w:r>
            <w:r>
              <w:rPr>
                <w:rFonts w:ascii="Swiss721BT-Roman" w:hAnsi="Swiss721BT-Roman"/>
                <w:color w:val="818181"/>
              </w:rPr>
              <w:t>.</w:t>
            </w:r>
          </w:p>
        </w:tc>
      </w:tr>
      <w:tr w:rsidR="00B66381" w14:paraId="7C49F6D2" w14:textId="77777777" w:rsidTr="00394890">
        <w:tc>
          <w:tcPr>
            <w:tcW w:w="4490" w:type="dxa"/>
          </w:tcPr>
          <w:p w14:paraId="424B5D30" w14:textId="4B0BE827" w:rsidR="00B66381" w:rsidRPr="00B72733" w:rsidRDefault="00692F59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>Durata della concessione del diritto</w:t>
            </w:r>
            <w:r w:rsidR="00EA2DE3">
              <w:rPr>
                <w:rFonts w:ascii="Swiss721BT-Medium" w:hAnsi="Swiss721BT-Medium"/>
                <w:color w:val="auto"/>
              </w:rPr>
              <w:t xml:space="preserve"> </w:t>
            </w:r>
          </w:p>
        </w:tc>
        <w:tc>
          <w:tcPr>
            <w:tcW w:w="4490" w:type="dxa"/>
          </w:tcPr>
          <w:p w14:paraId="6042C344" w14:textId="34B35F06" w:rsidR="00B66381" w:rsidRPr="00C8536E" w:rsidRDefault="00692F59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A meno che dall’incarico non</w:t>
            </w:r>
            <w:r w:rsidR="00EA2DE3">
              <w:rPr>
                <w:rFonts w:ascii="Swiss721BT-Roman" w:hAnsi="Swiss721BT-Roman"/>
                <w:color w:val="818181"/>
              </w:rPr>
              <w:t xml:space="preserve"> </w:t>
            </w:r>
            <w:r w:rsidR="009F49EA">
              <w:rPr>
                <w:rFonts w:ascii="Swiss721BT-Roman" w:hAnsi="Swiss721BT-Roman"/>
                <w:color w:val="818181"/>
              </w:rPr>
              <w:t>si evinca alcun termine di scadenza</w:t>
            </w:r>
            <w:r w:rsidR="00EA2DE3">
              <w:rPr>
                <w:rFonts w:ascii="Swiss721BT-Roman" w:hAnsi="Swiss721BT-Roman"/>
                <w:color w:val="818181"/>
              </w:rPr>
              <w:t xml:space="preserve">: </w:t>
            </w:r>
            <w:r>
              <w:rPr>
                <w:rFonts w:ascii="Swiss721BT-Roman" w:hAnsi="Swiss721BT-Roman"/>
                <w:color w:val="818181"/>
              </w:rPr>
              <w:t xml:space="preserve">stabilire possibilmente una durata in anni e non per la durata legale della protezione del diritto d’autore </w:t>
            </w:r>
            <w:r w:rsidR="00EA2DE3">
              <w:rPr>
                <w:rFonts w:ascii="Swiss721BT-Roman" w:hAnsi="Swiss721BT-Roman"/>
                <w:color w:val="818181"/>
              </w:rPr>
              <w:t xml:space="preserve">(70 </w:t>
            </w:r>
            <w:r>
              <w:rPr>
                <w:rFonts w:ascii="Swiss721BT-Roman" w:hAnsi="Swiss721BT-Roman"/>
                <w:color w:val="818181"/>
              </w:rPr>
              <w:t>anni dopo la morte</w:t>
            </w:r>
            <w:r w:rsidR="00EA2DE3">
              <w:rPr>
                <w:rFonts w:ascii="Swiss721BT-Roman" w:hAnsi="Swiss721BT-Roman"/>
                <w:color w:val="818181"/>
              </w:rPr>
              <w:t>).</w:t>
            </w:r>
            <w:r w:rsidR="00C8536E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Eve</w:t>
            </w:r>
            <w:r w:rsidR="00F31D7B">
              <w:rPr>
                <w:rFonts w:ascii="Swiss721BT-Roman" w:hAnsi="Swiss721BT-Roman"/>
                <w:color w:val="818181"/>
              </w:rPr>
              <w:t>n</w:t>
            </w:r>
            <w:r>
              <w:rPr>
                <w:rFonts w:ascii="Swiss721BT-Roman" w:hAnsi="Swiss721BT-Roman"/>
                <w:color w:val="818181"/>
              </w:rPr>
              <w:t xml:space="preserve">tualmente con </w:t>
            </w:r>
            <w:r w:rsidR="00F31D7B">
              <w:rPr>
                <w:rFonts w:ascii="Swiss721BT-Roman" w:hAnsi="Swiss721BT-Roman"/>
                <w:color w:val="818181"/>
              </w:rPr>
              <w:t>un</w:t>
            </w:r>
            <w:r>
              <w:rPr>
                <w:rFonts w:ascii="Swiss721BT-Roman" w:hAnsi="Swiss721BT-Roman"/>
                <w:color w:val="818181"/>
              </w:rPr>
              <w:t>’opzione</w:t>
            </w:r>
            <w:r w:rsidR="00EA2DE3">
              <w:rPr>
                <w:rFonts w:ascii="Swiss721BT-Roman" w:hAnsi="Swiss721BT-Roman"/>
                <w:color w:val="818181"/>
              </w:rPr>
              <w:t xml:space="preserve"> </w:t>
            </w:r>
            <w:r w:rsidR="00F31D7B">
              <w:rPr>
                <w:rFonts w:ascii="Swiss721BT-Roman" w:hAnsi="Swiss721BT-Roman"/>
                <w:color w:val="818181"/>
              </w:rPr>
              <w:t>di proroga</w:t>
            </w:r>
            <w:r w:rsidR="00EA2DE3">
              <w:rPr>
                <w:rFonts w:ascii="Swiss721BT-Roman" w:hAnsi="Swiss721BT-Roman"/>
                <w:color w:val="818181"/>
              </w:rPr>
              <w:t xml:space="preserve"> –</w:t>
            </w:r>
            <w:r w:rsidR="00C8536E">
              <w:rPr>
                <w:rFonts w:ascii="Swiss721BT-Roman" w:hAnsi="Swiss721BT-Roman"/>
                <w:color w:val="818181"/>
              </w:rPr>
              <w:t xml:space="preserve"> </w:t>
            </w:r>
            <w:r w:rsidR="00F31D7B">
              <w:rPr>
                <w:rFonts w:ascii="Swiss721BT-Roman" w:hAnsi="Swiss721BT-Roman"/>
                <w:color w:val="818181"/>
              </w:rPr>
              <w:t>a pagamento</w:t>
            </w:r>
            <w:r w:rsidR="00EA2DE3">
              <w:rPr>
                <w:rFonts w:ascii="Swiss721BT-Roman" w:hAnsi="Swiss721BT-Roman"/>
                <w:color w:val="818181"/>
              </w:rPr>
              <w:t>.</w:t>
            </w:r>
          </w:p>
        </w:tc>
      </w:tr>
      <w:tr w:rsidR="00B66381" w14:paraId="1EE8B086" w14:textId="77777777" w:rsidTr="00394890">
        <w:tc>
          <w:tcPr>
            <w:tcW w:w="4490" w:type="dxa"/>
          </w:tcPr>
          <w:p w14:paraId="0E12F4A5" w14:textId="3E072CD9" w:rsidR="00B66381" w:rsidRPr="00B72733" w:rsidRDefault="00F31D7B">
            <w:pPr>
              <w:spacing w:after="19" w:line="259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>Termini di consegna</w:t>
            </w:r>
          </w:p>
        </w:tc>
        <w:tc>
          <w:tcPr>
            <w:tcW w:w="4490" w:type="dxa"/>
          </w:tcPr>
          <w:p w14:paraId="08401EC2" w14:textId="60513ED2" w:rsidR="00B66381" w:rsidRDefault="00F31D7B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818181"/>
              </w:rPr>
              <w:t>Stabilire un termine per ogni singola fase di lavoro, ma prevedere eventuali ritardi</w:t>
            </w:r>
            <w:r w:rsidR="00EA2DE3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>ad esempio</w:t>
            </w:r>
            <w:r w:rsidR="00EA2DE3">
              <w:rPr>
                <w:rFonts w:ascii="Swiss721BT-Roman" w:hAnsi="Swiss721BT-Roman"/>
                <w:color w:val="818181"/>
              </w:rPr>
              <w:t>:</w:t>
            </w:r>
            <w:r w:rsidR="00394890">
              <w:rPr>
                <w:rFonts w:ascii="Swiss721BT-Roman" w:hAnsi="Swiss721BT-Roman"/>
                <w:color w:val="818181"/>
              </w:rPr>
              <w:t xml:space="preserve"> s</w:t>
            </w:r>
            <w:r>
              <w:rPr>
                <w:rFonts w:ascii="Swiss721BT-Roman" w:hAnsi="Swiss721BT-Roman"/>
                <w:color w:val="818181"/>
              </w:rPr>
              <w:t>e emerge che l’illustratrice/illustratore non è in grado di rispettare uno o più termini</w:t>
            </w:r>
            <w:r w:rsidR="00EA2DE3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>la/il committente</w:t>
            </w:r>
            <w:r w:rsidR="00EA2DE3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viene immediatamente informat</w:t>
            </w:r>
            <w:r w:rsidR="00394890">
              <w:rPr>
                <w:rFonts w:ascii="Swiss721BT-Roman" w:hAnsi="Swiss721BT-Roman"/>
                <w:color w:val="818181"/>
              </w:rPr>
              <w:t>a/</w:t>
            </w:r>
            <w:r>
              <w:rPr>
                <w:rFonts w:ascii="Swiss721BT-Roman" w:hAnsi="Swiss721BT-Roman"/>
                <w:color w:val="818181"/>
              </w:rPr>
              <w:t>o e deve essere stabilita di comune accordo una proroga adeguata</w:t>
            </w:r>
            <w:r w:rsidR="00EA2DE3">
              <w:rPr>
                <w:rFonts w:ascii="Swiss721BT-Roman" w:hAnsi="Swiss721BT-Roman"/>
                <w:color w:val="818181"/>
              </w:rPr>
              <w:t>.</w:t>
            </w:r>
          </w:p>
        </w:tc>
      </w:tr>
      <w:tr w:rsidR="00B66381" w14:paraId="6D404730" w14:textId="77777777" w:rsidTr="00394890">
        <w:tc>
          <w:tcPr>
            <w:tcW w:w="4490" w:type="dxa"/>
          </w:tcPr>
          <w:p w14:paraId="1CF42A61" w14:textId="577A0509" w:rsidR="00EA2DE3" w:rsidRDefault="00C7517C" w:rsidP="00EA2DE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Medium" w:eastAsiaTheme="minorEastAsia" w:hAnsi="Swiss721BT-Medium" w:cs="Swiss721BT-Medium"/>
                <w:color w:val="auto"/>
              </w:rPr>
            </w:pPr>
            <w:r>
              <w:rPr>
                <w:rFonts w:ascii="Swiss721BT-Medium" w:hAnsi="Swiss721BT-Medium"/>
                <w:color w:val="auto"/>
              </w:rPr>
              <w:t>Condizioni di pagamento</w:t>
            </w:r>
          </w:p>
          <w:p w14:paraId="616ABCC8" w14:textId="26A1CE04" w:rsidR="00EA2DE3" w:rsidRDefault="004571F7" w:rsidP="004571F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Pagamento parziale alla stipula</w:t>
            </w:r>
            <w:r w:rsidR="00C8536E">
              <w:rPr>
                <w:rFonts w:ascii="Swiss721BT-Roman" w:hAnsi="Swiss721BT-Roman"/>
                <w:color w:val="auto"/>
              </w:rPr>
              <w:t>zione</w:t>
            </w:r>
            <w:r>
              <w:rPr>
                <w:rFonts w:ascii="Swiss721BT-Roman" w:hAnsi="Swiss721BT-Roman"/>
                <w:color w:val="auto"/>
              </w:rPr>
              <w:t xml:space="preserve"> del contratto</w:t>
            </w:r>
            <w:r w:rsidR="00EA2DE3">
              <w:rPr>
                <w:rFonts w:ascii="Swiss721BT-Roman" w:hAnsi="Swiss721BT-Roman"/>
                <w:color w:val="auto"/>
              </w:rPr>
              <w:t>,</w:t>
            </w:r>
            <w:r w:rsidR="00C8536E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quindi</w:t>
            </w:r>
            <w:r w:rsidR="00EA2DE3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emissione di fattura al termine di ogni singola fase di lavoro</w:t>
            </w:r>
            <w:r w:rsidR="00EA2DE3">
              <w:rPr>
                <w:rFonts w:ascii="Swiss721BT-Roman" w:hAnsi="Swiss721BT-Roman"/>
                <w:color w:val="auto"/>
              </w:rPr>
              <w:t xml:space="preserve"> </w:t>
            </w:r>
          </w:p>
          <w:p w14:paraId="56D933B3" w14:textId="7423EE59" w:rsidR="00EA2DE3" w:rsidRDefault="004571F7" w:rsidP="00EA2DE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auto"/>
              </w:rPr>
            </w:pPr>
            <w:r>
              <w:rPr>
                <w:rFonts w:ascii="Swiss721BT-Roman" w:hAnsi="Swiss721BT-Roman"/>
                <w:color w:val="auto"/>
              </w:rPr>
              <w:t>Acconti</w:t>
            </w:r>
          </w:p>
          <w:p w14:paraId="2A5A53BC" w14:textId="28692E2B" w:rsidR="00B66381" w:rsidRPr="00B72733" w:rsidRDefault="004571F7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Roman" w:hAnsi="Swiss721BT-Roman"/>
                <w:color w:val="auto"/>
              </w:rPr>
              <w:t>Scadenze fisse</w:t>
            </w:r>
            <w:r w:rsidR="00EA2DE3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oppure</w:t>
            </w:r>
            <w:r w:rsidR="00EA2DE3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 xml:space="preserve">a </w:t>
            </w:r>
            <w:r w:rsidR="00EA2DE3">
              <w:rPr>
                <w:rFonts w:ascii="Swiss721BT-Roman" w:hAnsi="Swiss721BT-Roman"/>
                <w:color w:val="auto"/>
              </w:rPr>
              <w:t xml:space="preserve">30 </w:t>
            </w:r>
            <w:r>
              <w:rPr>
                <w:rFonts w:ascii="Swiss721BT-Roman" w:hAnsi="Swiss721BT-Roman"/>
                <w:color w:val="auto"/>
              </w:rPr>
              <w:t>giorni</w:t>
            </w:r>
            <w:r w:rsidR="00EA2DE3">
              <w:rPr>
                <w:rFonts w:ascii="Swiss721BT-Roman" w:hAnsi="Swiss721BT-Roman"/>
                <w:color w:val="auto"/>
              </w:rPr>
              <w:t xml:space="preserve"> </w:t>
            </w:r>
            <w:r>
              <w:rPr>
                <w:rFonts w:ascii="Swiss721BT-Roman" w:hAnsi="Swiss721BT-Roman"/>
                <w:color w:val="auto"/>
              </w:rPr>
              <w:t>dall’emissione della fattura</w:t>
            </w:r>
          </w:p>
        </w:tc>
        <w:tc>
          <w:tcPr>
            <w:tcW w:w="4490" w:type="dxa"/>
          </w:tcPr>
          <w:p w14:paraId="664B2E68" w14:textId="01FEBB58" w:rsidR="00B66381" w:rsidRPr="00394890" w:rsidRDefault="004571F7" w:rsidP="0039489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>Gli acconti sono</w:t>
            </w:r>
            <w:r w:rsidR="00EA2DE3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soprattutto opportuni in caso di grossi incarichi</w:t>
            </w:r>
            <w:r w:rsidR="00EA2DE3">
              <w:rPr>
                <w:rFonts w:ascii="Swiss721BT-Roman" w:hAnsi="Swiss721BT-Roman"/>
                <w:color w:val="818181"/>
              </w:rPr>
              <w:t>.</w:t>
            </w:r>
            <w:r w:rsidR="00C8536E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Gli acconti devono essere contabilizzati sull’intero prezzo dell’incarico</w:t>
            </w:r>
            <w:r w:rsidR="00EA2DE3">
              <w:rPr>
                <w:rFonts w:ascii="Swiss721BT-Roman" w:hAnsi="Swiss721BT-Roman"/>
                <w:color w:val="818181"/>
              </w:rPr>
              <w:t xml:space="preserve">, </w:t>
            </w:r>
            <w:r>
              <w:rPr>
                <w:rFonts w:ascii="Swiss721BT-Roman" w:hAnsi="Swiss721BT-Roman"/>
                <w:color w:val="818181"/>
              </w:rPr>
              <w:t>i pagamenti parziali sono importi</w:t>
            </w:r>
            <w:r w:rsidR="00394890">
              <w:rPr>
                <w:rFonts w:ascii="Swiss721BT-Roman" w:hAnsi="Swiss721BT-Roman"/>
                <w:color w:val="818181"/>
              </w:rPr>
              <w:t xml:space="preserve"> </w:t>
            </w:r>
            <w:r>
              <w:rPr>
                <w:rFonts w:ascii="Swiss721BT-Roman" w:hAnsi="Swiss721BT-Roman"/>
                <w:color w:val="818181"/>
              </w:rPr>
              <w:t>dovuti autonomamente</w:t>
            </w:r>
            <w:r w:rsidR="00EA2DE3">
              <w:rPr>
                <w:rFonts w:ascii="Swiss721BT-Roman" w:hAnsi="Swiss721BT-Roman"/>
                <w:color w:val="818181"/>
              </w:rPr>
              <w:t>.</w:t>
            </w:r>
          </w:p>
        </w:tc>
      </w:tr>
      <w:tr w:rsidR="00B66381" w14:paraId="47FF43B2" w14:textId="77777777" w:rsidTr="00394890">
        <w:tc>
          <w:tcPr>
            <w:tcW w:w="4490" w:type="dxa"/>
          </w:tcPr>
          <w:p w14:paraId="51714A49" w14:textId="49465809" w:rsidR="00B66381" w:rsidRPr="004571F7" w:rsidRDefault="004571F7" w:rsidP="004571F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Medium" w:hAnsi="Swiss721BT-Medium"/>
                <w:color w:val="auto"/>
              </w:rPr>
            </w:pPr>
            <w:r>
              <w:rPr>
                <w:rFonts w:ascii="Swiss721BT-Medium" w:hAnsi="Swiss721BT-Medium"/>
                <w:color w:val="auto"/>
              </w:rPr>
              <w:t>La/il committente conferma con la firma del presente accordo di aver ricevuto, letto e compreso le CG</w:t>
            </w:r>
            <w:r w:rsidR="00394890">
              <w:rPr>
                <w:rFonts w:ascii="Swiss721BT-Medium" w:hAnsi="Swiss721BT-Medium"/>
                <w:color w:val="auto"/>
              </w:rPr>
              <w:t>C</w:t>
            </w:r>
            <w:r>
              <w:rPr>
                <w:rFonts w:ascii="Swiss721BT-Medium" w:hAnsi="Swiss721BT-Medium"/>
                <w:color w:val="auto"/>
              </w:rPr>
              <w:t xml:space="preserve"> che sono parte integrante del presente accordo</w:t>
            </w:r>
            <w:r w:rsidR="00EA2DE3">
              <w:rPr>
                <w:rFonts w:ascii="Swiss721BT-Medium" w:hAnsi="Swiss721BT-Medium"/>
                <w:color w:val="auto"/>
              </w:rPr>
              <w:t>.</w:t>
            </w:r>
          </w:p>
        </w:tc>
        <w:tc>
          <w:tcPr>
            <w:tcW w:w="4490" w:type="dxa"/>
          </w:tcPr>
          <w:p w14:paraId="023BB79A" w14:textId="2465D8AA" w:rsidR="00B66381" w:rsidRPr="00C8536E" w:rsidRDefault="004571F7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Roman" w:eastAsiaTheme="minorEastAsia" w:hAnsi="Swiss721BT-Roman" w:cs="Swiss721BT-Roman"/>
                <w:color w:val="818181"/>
              </w:rPr>
            </w:pPr>
            <w:r>
              <w:rPr>
                <w:rFonts w:ascii="Swiss721BT-Roman" w:hAnsi="Swiss721BT-Roman"/>
                <w:color w:val="818181"/>
              </w:rPr>
              <w:t xml:space="preserve">Questa frase o una simile </w:t>
            </w:r>
            <w:r w:rsidR="00394890">
              <w:rPr>
                <w:rFonts w:ascii="Swiss721BT-Roman" w:hAnsi="Swiss721BT-Roman"/>
                <w:color w:val="818181"/>
              </w:rPr>
              <w:t>va obbligatoriamente inserita</w:t>
            </w:r>
            <w:r>
              <w:rPr>
                <w:rFonts w:ascii="Swiss721BT-Roman" w:hAnsi="Swiss721BT-Roman"/>
                <w:color w:val="818181"/>
              </w:rPr>
              <w:t xml:space="preserve"> prima della data e delle firme</w:t>
            </w:r>
            <w:r w:rsidR="00EA2DE3">
              <w:rPr>
                <w:rFonts w:ascii="Swiss721BT-Roman" w:hAnsi="Swiss721BT-Roman"/>
                <w:color w:val="818181"/>
              </w:rPr>
              <w:t xml:space="preserve">. </w:t>
            </w:r>
            <w:r>
              <w:rPr>
                <w:rFonts w:ascii="Swiss721BT-Roman" w:hAnsi="Swiss721BT-Roman"/>
                <w:color w:val="818181"/>
              </w:rPr>
              <w:t>È necessario garantire che le/i committenti abbiano preso atto delle CG</w:t>
            </w:r>
            <w:r w:rsidR="00394890">
              <w:rPr>
                <w:rFonts w:ascii="Swiss721BT-Roman" w:hAnsi="Swiss721BT-Roman"/>
                <w:color w:val="818181"/>
              </w:rPr>
              <w:t>C</w:t>
            </w:r>
            <w:r w:rsidR="00EA2DE3">
              <w:rPr>
                <w:rFonts w:ascii="Swiss721BT-Roman" w:hAnsi="Swiss721BT-Roman"/>
                <w:color w:val="818181"/>
              </w:rPr>
              <w:t>. So</w:t>
            </w:r>
            <w:r>
              <w:rPr>
                <w:rFonts w:ascii="Swiss721BT-Roman" w:hAnsi="Swiss721BT-Roman"/>
                <w:color w:val="818181"/>
              </w:rPr>
              <w:t>l</w:t>
            </w:r>
            <w:r w:rsidR="00EA2DE3">
              <w:rPr>
                <w:rFonts w:ascii="Swiss721BT-Roman" w:hAnsi="Swiss721BT-Roman"/>
                <w:color w:val="818181"/>
              </w:rPr>
              <w:t xml:space="preserve">o </w:t>
            </w:r>
            <w:r>
              <w:rPr>
                <w:rFonts w:ascii="Swiss721BT-Roman" w:hAnsi="Swiss721BT-Roman"/>
                <w:color w:val="818181"/>
              </w:rPr>
              <w:t>successivamente</w:t>
            </w:r>
            <w:r w:rsidR="00EA2DE3">
              <w:rPr>
                <w:rFonts w:ascii="Swiss721BT-Roman" w:hAnsi="Swiss721BT-Roman"/>
                <w:color w:val="818181"/>
              </w:rPr>
              <w:t xml:space="preserve"> le CG</w:t>
            </w:r>
            <w:r w:rsidR="00394890">
              <w:rPr>
                <w:rFonts w:ascii="Swiss721BT-Roman" w:hAnsi="Swiss721BT-Roman"/>
                <w:color w:val="818181"/>
              </w:rPr>
              <w:t>C</w:t>
            </w:r>
            <w:r w:rsidR="00EA2DE3">
              <w:rPr>
                <w:rFonts w:ascii="Swiss721BT-Roman" w:hAnsi="Swiss721BT-Roman"/>
                <w:color w:val="818181"/>
              </w:rPr>
              <w:t xml:space="preserve"> saranno vincolanti.</w:t>
            </w:r>
          </w:p>
        </w:tc>
      </w:tr>
      <w:tr w:rsidR="00B66381" w14:paraId="4E2A62A6" w14:textId="77777777" w:rsidTr="00394890">
        <w:tc>
          <w:tcPr>
            <w:tcW w:w="4490" w:type="dxa"/>
          </w:tcPr>
          <w:p w14:paraId="5F668F80" w14:textId="77777777" w:rsidR="00EA2DE3" w:rsidRDefault="00EA2DE3" w:rsidP="00EA2DE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wiss721BT-Medium" w:eastAsiaTheme="minorEastAsia" w:hAnsi="Swiss721BT-Medium" w:cs="Swiss721BT-Medium"/>
                <w:color w:val="auto"/>
              </w:rPr>
            </w:pPr>
            <w:r>
              <w:rPr>
                <w:rFonts w:ascii="Swiss721BT-Medium" w:hAnsi="Swiss721BT-Medium"/>
                <w:color w:val="auto"/>
              </w:rPr>
              <w:t>Luogo, data</w:t>
            </w:r>
          </w:p>
          <w:p w14:paraId="3495B374" w14:textId="492376AC" w:rsidR="00B66381" w:rsidRPr="00B72733" w:rsidRDefault="00EA2DE3" w:rsidP="00C8536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Swiss721BT-Medium" w:hAnsi="Swiss721BT-Medium"/>
                <w:color w:val="auto"/>
              </w:rPr>
              <w:t xml:space="preserve">Firme </w:t>
            </w:r>
            <w:r w:rsidR="00C8536E">
              <w:rPr>
                <w:rFonts w:ascii="Swiss721BT-Medium" w:hAnsi="Swiss721BT-Medium"/>
                <w:color w:val="auto"/>
              </w:rPr>
              <w:t>i</w:t>
            </w:r>
            <w:r>
              <w:rPr>
                <w:rFonts w:ascii="Swiss721BT-Medium" w:hAnsi="Swiss721BT-Medium"/>
                <w:color w:val="auto"/>
              </w:rPr>
              <w:t>llustratrice/</w:t>
            </w:r>
            <w:r w:rsidR="00C8536E">
              <w:rPr>
                <w:rFonts w:ascii="Swiss721BT-Medium" w:hAnsi="Swiss721BT-Medium"/>
                <w:color w:val="auto"/>
              </w:rPr>
              <w:t>i</w:t>
            </w:r>
            <w:r>
              <w:rPr>
                <w:rFonts w:ascii="Swiss721BT-Medium" w:hAnsi="Swiss721BT-Medium"/>
                <w:color w:val="auto"/>
              </w:rPr>
              <w:t>llustratore</w:t>
            </w:r>
            <w:r w:rsidR="00C8536E">
              <w:rPr>
                <w:rFonts w:ascii="Swiss721BT-Medium" w:hAnsi="Swiss721BT-Medium"/>
                <w:color w:val="auto"/>
              </w:rPr>
              <w:t xml:space="preserve"> </w:t>
            </w:r>
            <w:r w:rsidR="00394890">
              <w:rPr>
                <w:rFonts w:ascii="Swiss721BT-Medium" w:hAnsi="Swiss721BT-Medium"/>
                <w:color w:val="auto"/>
              </w:rPr>
              <w:t>e</w:t>
            </w:r>
            <w:r>
              <w:rPr>
                <w:rFonts w:ascii="Swiss721BT-Medium" w:hAnsi="Swiss721BT-Medium"/>
                <w:color w:val="auto"/>
              </w:rPr>
              <w:t xml:space="preserve"> </w:t>
            </w:r>
            <w:r w:rsidR="00394890">
              <w:rPr>
                <w:rFonts w:ascii="Swiss721BT-Medium" w:hAnsi="Swiss721BT-Medium"/>
                <w:color w:val="auto"/>
              </w:rPr>
              <w:t>committente</w:t>
            </w:r>
          </w:p>
        </w:tc>
        <w:tc>
          <w:tcPr>
            <w:tcW w:w="4490" w:type="dxa"/>
          </w:tcPr>
          <w:p w14:paraId="6E124693" w14:textId="77777777" w:rsidR="00B66381" w:rsidRDefault="00B66381">
            <w:pPr>
              <w:spacing w:after="19" w:line="259" w:lineRule="auto"/>
              <w:ind w:left="0" w:firstLine="0"/>
            </w:pPr>
          </w:p>
        </w:tc>
      </w:tr>
    </w:tbl>
    <w:p w14:paraId="2ED6B786" w14:textId="2BE8722C" w:rsidR="00BC0F52" w:rsidRDefault="00A23D46" w:rsidP="00EA2DE3">
      <w:pPr>
        <w:spacing w:after="19" w:line="259" w:lineRule="auto"/>
        <w:ind w:left="0" w:firstLine="0"/>
      </w:pPr>
      <w:r>
        <w:rPr>
          <w:color w:val="000000"/>
        </w:rPr>
        <w:t xml:space="preserve"> </w:t>
      </w:r>
    </w:p>
    <w:sectPr w:rsidR="00BC0F52">
      <w:headerReference w:type="even" r:id="rId8"/>
      <w:headerReference w:type="default" r:id="rId9"/>
      <w:headerReference w:type="first" r:id="rId10"/>
      <w:pgSz w:w="11904" w:h="16836"/>
      <w:pgMar w:top="1519" w:right="1488" w:bottom="1584" w:left="1426" w:header="79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B4407" w14:textId="77777777" w:rsidR="00DC28F6" w:rsidRDefault="00DC28F6">
      <w:pPr>
        <w:spacing w:after="0" w:line="240" w:lineRule="auto"/>
      </w:pPr>
      <w:r>
        <w:separator/>
      </w:r>
    </w:p>
  </w:endnote>
  <w:endnote w:type="continuationSeparator" w:id="0">
    <w:p w14:paraId="26712998" w14:textId="77777777" w:rsidR="00DC28F6" w:rsidRDefault="00DC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wiss721BT-Roman">
    <w:altName w:val="Calibri"/>
    <w:panose1 w:val="020B05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wiss721BT-Mediu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98351" w14:textId="77777777" w:rsidR="00DC28F6" w:rsidRDefault="00DC28F6">
      <w:pPr>
        <w:spacing w:after="0" w:line="240" w:lineRule="auto"/>
      </w:pPr>
      <w:r>
        <w:separator/>
      </w:r>
    </w:p>
  </w:footnote>
  <w:footnote w:type="continuationSeparator" w:id="0">
    <w:p w14:paraId="0D6D160B" w14:textId="77777777" w:rsidR="00DC28F6" w:rsidRDefault="00DC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6E006" w14:textId="77777777" w:rsidR="00BC0F52" w:rsidRDefault="00A23D46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000000"/>
        <w:sz w:val="20"/>
      </w:rPr>
      <w:t>1</w:t>
    </w:r>
    <w:r>
      <w:rPr>
        <w:color w:val="000000"/>
        <w:sz w:val="20"/>
      </w:rPr>
      <w:fldChar w:fldCharType="end"/>
    </w:r>
    <w:r>
      <w:rPr>
        <w:color w:val="000000"/>
        <w:sz w:val="20"/>
      </w:rPr>
      <w:t xml:space="preserve"> | Elementi per preventivo CG| Autillus &amp; Illustratorinnen und Illustratoren Schweiz </w:t>
    </w:r>
  </w:p>
  <w:p w14:paraId="2CAD1B60" w14:textId="77777777" w:rsidR="00BC0F52" w:rsidRDefault="00A23D46">
    <w:pPr>
      <w:spacing w:after="0" w:line="259" w:lineRule="auto"/>
      <w:ind w:left="0" w:firstLine="0"/>
    </w:pPr>
    <w:r>
      <w:rPr>
        <w:color w:val="000000"/>
        <w:sz w:val="20"/>
      </w:rPr>
      <w:t xml:space="preserve"> </w:t>
    </w:r>
  </w:p>
  <w:p w14:paraId="07FFF983" w14:textId="77777777" w:rsidR="00BC0F52" w:rsidRDefault="00A23D46">
    <w:pPr>
      <w:spacing w:after="0" w:line="259" w:lineRule="auto"/>
      <w:ind w:left="0" w:firstLine="0"/>
    </w:pPr>
    <w:r>
      <w:rPr>
        <w:color w:val="FF000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65720" w14:textId="77777777" w:rsidR="00BC0F52" w:rsidRDefault="00A23D46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000000"/>
        <w:sz w:val="20"/>
      </w:rPr>
      <w:t>1</w:t>
    </w:r>
    <w:r>
      <w:rPr>
        <w:color w:val="000000"/>
        <w:sz w:val="20"/>
      </w:rPr>
      <w:fldChar w:fldCharType="end"/>
    </w:r>
    <w:r>
      <w:rPr>
        <w:color w:val="000000"/>
        <w:sz w:val="20"/>
      </w:rPr>
      <w:t xml:space="preserve"> | Elementi per preventivo CG| Autillus &amp; Illustratorinnen und Illustratoren Schweiz </w:t>
    </w:r>
  </w:p>
  <w:p w14:paraId="21B94CE8" w14:textId="77777777" w:rsidR="00BC0F52" w:rsidRDefault="00A23D46">
    <w:pPr>
      <w:spacing w:after="0" w:line="259" w:lineRule="auto"/>
      <w:ind w:left="0" w:firstLine="0"/>
    </w:pPr>
    <w:r>
      <w:rPr>
        <w:color w:val="000000"/>
        <w:sz w:val="20"/>
      </w:rPr>
      <w:t xml:space="preserve"> </w:t>
    </w:r>
  </w:p>
  <w:p w14:paraId="5CC82870" w14:textId="77777777" w:rsidR="00BC0F52" w:rsidRDefault="00A23D46">
    <w:pPr>
      <w:spacing w:after="0" w:line="259" w:lineRule="auto"/>
      <w:ind w:left="0" w:firstLine="0"/>
    </w:pPr>
    <w:r>
      <w:rPr>
        <w:color w:val="FF0000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A7404" w14:textId="77777777" w:rsidR="00BC0F52" w:rsidRDefault="00A23D46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000000"/>
        <w:sz w:val="20"/>
      </w:rPr>
      <w:t>1</w:t>
    </w:r>
    <w:r>
      <w:rPr>
        <w:color w:val="000000"/>
        <w:sz w:val="20"/>
      </w:rPr>
      <w:fldChar w:fldCharType="end"/>
    </w:r>
    <w:r>
      <w:rPr>
        <w:color w:val="000000"/>
        <w:sz w:val="20"/>
      </w:rPr>
      <w:t xml:space="preserve"> | Elementi per preventivo CG| Autillus &amp; Illustratorinnen und Illustratoren Schweiz </w:t>
    </w:r>
  </w:p>
  <w:p w14:paraId="64B1A65A" w14:textId="77777777" w:rsidR="00BC0F52" w:rsidRDefault="00A23D46">
    <w:pPr>
      <w:spacing w:after="0" w:line="259" w:lineRule="auto"/>
      <w:ind w:left="0" w:firstLine="0"/>
    </w:pPr>
    <w:r>
      <w:rPr>
        <w:color w:val="000000"/>
        <w:sz w:val="20"/>
      </w:rPr>
      <w:t xml:space="preserve"> </w:t>
    </w:r>
  </w:p>
  <w:p w14:paraId="0E47AFED" w14:textId="77777777" w:rsidR="00BC0F52" w:rsidRDefault="00A23D46">
    <w:pPr>
      <w:spacing w:after="0" w:line="259" w:lineRule="auto"/>
      <w:ind w:left="0" w:firstLine="0"/>
    </w:pPr>
    <w:r>
      <w:rPr>
        <w:color w:val="FF000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563E28"/>
    <w:multiLevelType w:val="hybridMultilevel"/>
    <w:tmpl w:val="0E427B58"/>
    <w:lvl w:ilvl="0" w:tplc="A31E3AA4">
      <w:numFmt w:val="bullet"/>
      <w:lvlText w:val="–"/>
      <w:lvlJc w:val="left"/>
      <w:pPr>
        <w:ind w:left="720" w:hanging="360"/>
      </w:pPr>
      <w:rPr>
        <w:rFonts w:ascii="Swiss721BT-Roman" w:eastAsia="Calibri" w:hAnsi="Swiss721BT-Roman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F52"/>
    <w:rsid w:val="000164EB"/>
    <w:rsid w:val="000B2EF0"/>
    <w:rsid w:val="00121C3B"/>
    <w:rsid w:val="00145577"/>
    <w:rsid w:val="001839C7"/>
    <w:rsid w:val="00250B57"/>
    <w:rsid w:val="00295B55"/>
    <w:rsid w:val="002C4EE4"/>
    <w:rsid w:val="00394890"/>
    <w:rsid w:val="003E0027"/>
    <w:rsid w:val="004571F7"/>
    <w:rsid w:val="004A08D9"/>
    <w:rsid w:val="004C389E"/>
    <w:rsid w:val="005247F6"/>
    <w:rsid w:val="00641AFB"/>
    <w:rsid w:val="00692F59"/>
    <w:rsid w:val="007735BE"/>
    <w:rsid w:val="00783CB8"/>
    <w:rsid w:val="00795AB4"/>
    <w:rsid w:val="009F49EA"/>
    <w:rsid w:val="00A23D46"/>
    <w:rsid w:val="00B66381"/>
    <w:rsid w:val="00B7252B"/>
    <w:rsid w:val="00B72733"/>
    <w:rsid w:val="00BC0F52"/>
    <w:rsid w:val="00C7517C"/>
    <w:rsid w:val="00C8536E"/>
    <w:rsid w:val="00DC28F6"/>
    <w:rsid w:val="00E3266E"/>
    <w:rsid w:val="00EA2DE3"/>
    <w:rsid w:val="00F31D7B"/>
    <w:rsid w:val="00FA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278181"/>
  <w15:docId w15:val="{E0C44D1B-3E1F-4C4C-9C18-49C25519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5" w:line="249" w:lineRule="auto"/>
      <w:ind w:left="4613" w:hanging="10"/>
    </w:pPr>
    <w:rPr>
      <w:rFonts w:ascii="Calibri" w:eastAsia="Calibri" w:hAnsi="Calibri" w:cs="Calibri"/>
      <w:color w:val="808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B72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link w:val="KommentartextZchn"/>
    <w:uiPriority w:val="99"/>
    <w:semiHidden/>
    <w:unhideWhenUsed/>
    <w:rsid w:val="009F49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9EA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sid w:val="009F49EA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39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9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2F54E-CEA5-44FF-9AC2-9A37E41F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6306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Offertenbausteine_Illustratorinnen Schweiz.docx</vt:lpstr>
      <vt:lpstr>Microsoft Word - Offertenbausteine_Illustratorinnen Schweiz.docx</vt:lpstr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Offertenbausteine_Illustratorinnen Schweiz.docx</dc:title>
  <dc:subject/>
  <dc:creator>Moser Michael</dc:creator>
  <cp:keywords/>
  <cp:lastModifiedBy>Yvonne Schmidlin</cp:lastModifiedBy>
  <cp:revision>10</cp:revision>
  <dcterms:created xsi:type="dcterms:W3CDTF">2021-01-16T09:45:00Z</dcterms:created>
  <dcterms:modified xsi:type="dcterms:W3CDTF">2021-01-24T15:58:00Z</dcterms:modified>
</cp:coreProperties>
</file>